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52ED" w14:textId="77777777" w:rsidR="00C87ED4" w:rsidRDefault="00C87ED4">
      <w:pPr>
        <w:pStyle w:val="BodyText"/>
        <w:rPr>
          <w:rFonts w:ascii="Times New Roman"/>
          <w:sz w:val="4"/>
        </w:rPr>
      </w:pPr>
    </w:p>
    <w:p w14:paraId="0ABA52EE" w14:textId="7034695B" w:rsidR="00C87ED4" w:rsidRDefault="00C87ED4" w:rsidP="008064FF">
      <w:pPr>
        <w:pStyle w:val="NoSpacing"/>
        <w:jc w:val="right"/>
        <w:rPr>
          <w:rFonts w:ascii="Times New Roman"/>
        </w:rPr>
      </w:pPr>
    </w:p>
    <w:p w14:paraId="0ABA52EF" w14:textId="77777777" w:rsidR="00C87ED4" w:rsidRDefault="00C87ED4">
      <w:pPr>
        <w:pStyle w:val="BodyText"/>
        <w:rPr>
          <w:rFonts w:ascii="Times New Roman"/>
        </w:rPr>
      </w:pPr>
    </w:p>
    <w:p w14:paraId="0ABA52F0" w14:textId="77777777" w:rsidR="00C87ED4" w:rsidRDefault="00044458" w:rsidP="00E40112">
      <w:pPr>
        <w:spacing w:before="228"/>
        <w:ind w:left="567"/>
        <w:rPr>
          <w:sz w:val="56"/>
        </w:rPr>
      </w:pPr>
      <w:r>
        <w:rPr>
          <w:color w:val="51236C"/>
          <w:sz w:val="56"/>
        </w:rPr>
        <w:t>Invitation to Tender</w:t>
      </w:r>
    </w:p>
    <w:p w14:paraId="0ABA52F1" w14:textId="77777777" w:rsidR="00C87ED4" w:rsidRDefault="00044458" w:rsidP="00E40112">
      <w:pPr>
        <w:spacing w:before="506"/>
        <w:ind w:left="567" w:right="1555"/>
        <w:rPr>
          <w:sz w:val="44"/>
        </w:rPr>
      </w:pPr>
      <w:r>
        <w:rPr>
          <w:color w:val="51236C"/>
          <w:sz w:val="44"/>
        </w:rPr>
        <w:t>for</w:t>
      </w:r>
    </w:p>
    <w:p w14:paraId="0ABA52F2" w14:textId="77777777" w:rsidR="00C87ED4" w:rsidRDefault="00C87ED4" w:rsidP="00E40112">
      <w:pPr>
        <w:pStyle w:val="BodyText"/>
        <w:ind w:left="567"/>
        <w:rPr>
          <w:sz w:val="44"/>
        </w:rPr>
      </w:pPr>
    </w:p>
    <w:p w14:paraId="0ABA52F3" w14:textId="766FE473" w:rsidR="00C87ED4" w:rsidRPr="004C0E59" w:rsidRDefault="00587093" w:rsidP="00E40112">
      <w:pPr>
        <w:spacing w:before="506"/>
        <w:ind w:left="567" w:right="1555"/>
        <w:rPr>
          <w:color w:val="51236C"/>
          <w:sz w:val="44"/>
        </w:rPr>
      </w:pPr>
      <w:r w:rsidRPr="004C0E59">
        <w:rPr>
          <w:color w:val="51236C"/>
          <w:sz w:val="44"/>
        </w:rPr>
        <w:t>Vet</w:t>
      </w:r>
      <w:r w:rsidR="00221EF2">
        <w:rPr>
          <w:color w:val="51236C"/>
          <w:sz w:val="44"/>
        </w:rPr>
        <w:t>er</w:t>
      </w:r>
      <w:r w:rsidRPr="004C0E59">
        <w:rPr>
          <w:color w:val="51236C"/>
          <w:sz w:val="44"/>
        </w:rPr>
        <w:t>inary Vaccine</w:t>
      </w:r>
      <w:r w:rsidR="004C0E59">
        <w:rPr>
          <w:color w:val="51236C"/>
          <w:sz w:val="44"/>
        </w:rPr>
        <w:t xml:space="preserve"> </w:t>
      </w:r>
      <w:r w:rsidRPr="004C0E59">
        <w:rPr>
          <w:color w:val="51236C"/>
          <w:sz w:val="44"/>
        </w:rPr>
        <w:t>Manufactur</w:t>
      </w:r>
      <w:r w:rsidR="00475A7B" w:rsidRPr="004C0E59">
        <w:rPr>
          <w:color w:val="51236C"/>
          <w:sz w:val="44"/>
        </w:rPr>
        <w:t>ing and Innovation Centre (Vet-VMIC)</w:t>
      </w:r>
    </w:p>
    <w:p w14:paraId="5A4663D4" w14:textId="667F811F" w:rsidR="00841439" w:rsidRPr="00132D21" w:rsidRDefault="00841439" w:rsidP="00E40112">
      <w:pPr>
        <w:spacing w:before="506"/>
        <w:ind w:left="567" w:right="1555"/>
        <w:rPr>
          <w:color w:val="51236C"/>
          <w:sz w:val="36"/>
          <w:szCs w:val="36"/>
        </w:rPr>
      </w:pPr>
      <w:r w:rsidRPr="00132D21">
        <w:rPr>
          <w:color w:val="51236C"/>
          <w:sz w:val="36"/>
          <w:szCs w:val="36"/>
        </w:rPr>
        <w:t xml:space="preserve">Lot 1 </w:t>
      </w:r>
      <w:r w:rsidR="004C0E59" w:rsidRPr="00132D21">
        <w:rPr>
          <w:color w:val="51236C"/>
          <w:sz w:val="36"/>
          <w:szCs w:val="36"/>
        </w:rPr>
        <w:t xml:space="preserve">- </w:t>
      </w:r>
      <w:r w:rsidRPr="00132D21">
        <w:rPr>
          <w:color w:val="51236C"/>
          <w:sz w:val="36"/>
          <w:szCs w:val="36"/>
        </w:rPr>
        <w:t>Project Manager (PM)</w:t>
      </w:r>
    </w:p>
    <w:p w14:paraId="234FAF05" w14:textId="007D6B06" w:rsidR="00841439" w:rsidRPr="00132D21" w:rsidRDefault="00841439" w:rsidP="00E40112">
      <w:pPr>
        <w:spacing w:before="506"/>
        <w:ind w:left="567" w:right="1555"/>
        <w:rPr>
          <w:color w:val="51236C"/>
          <w:sz w:val="36"/>
          <w:szCs w:val="36"/>
        </w:rPr>
      </w:pPr>
      <w:r w:rsidRPr="00132D21">
        <w:rPr>
          <w:color w:val="51236C"/>
          <w:sz w:val="36"/>
          <w:szCs w:val="36"/>
        </w:rPr>
        <w:t>Lot 2</w:t>
      </w:r>
      <w:r w:rsidR="004C0E59" w:rsidRPr="00132D21">
        <w:rPr>
          <w:color w:val="51236C"/>
          <w:sz w:val="36"/>
          <w:szCs w:val="36"/>
        </w:rPr>
        <w:t xml:space="preserve"> - Cost Manager (CM)</w:t>
      </w:r>
    </w:p>
    <w:p w14:paraId="4CCCB6E6" w14:textId="666B19E3" w:rsidR="004C0E59" w:rsidRPr="00132D21" w:rsidRDefault="004C0E59" w:rsidP="00E40112">
      <w:pPr>
        <w:spacing w:before="506"/>
        <w:ind w:left="567" w:right="1555"/>
        <w:rPr>
          <w:color w:val="51236C"/>
          <w:sz w:val="36"/>
          <w:szCs w:val="36"/>
        </w:rPr>
      </w:pPr>
      <w:r w:rsidRPr="00132D21">
        <w:rPr>
          <w:color w:val="51236C"/>
          <w:sz w:val="36"/>
          <w:szCs w:val="36"/>
        </w:rPr>
        <w:t>Lot 3 - Multi-Disciplinary Design Team (MDDT)</w:t>
      </w:r>
    </w:p>
    <w:p w14:paraId="0ABA52F4" w14:textId="77777777" w:rsidR="00C87ED4" w:rsidRDefault="00C87ED4" w:rsidP="00E40112">
      <w:pPr>
        <w:pStyle w:val="BodyText"/>
        <w:ind w:left="567"/>
      </w:pPr>
    </w:p>
    <w:p w14:paraId="0ABA52F5" w14:textId="77777777" w:rsidR="00C87ED4" w:rsidRDefault="00C87ED4" w:rsidP="00E40112">
      <w:pPr>
        <w:pStyle w:val="BodyText"/>
        <w:ind w:left="567"/>
      </w:pPr>
    </w:p>
    <w:p w14:paraId="0ABA52F6" w14:textId="77777777" w:rsidR="00C87ED4" w:rsidRDefault="00C87ED4" w:rsidP="00E40112">
      <w:pPr>
        <w:pStyle w:val="BodyText"/>
        <w:ind w:left="567"/>
      </w:pPr>
    </w:p>
    <w:p w14:paraId="520F421E" w14:textId="77777777" w:rsidR="00F912CD" w:rsidRDefault="00F912CD" w:rsidP="00E40112">
      <w:pPr>
        <w:spacing w:before="86"/>
        <w:ind w:left="567"/>
        <w:rPr>
          <w:color w:val="51236C"/>
          <w:sz w:val="44"/>
        </w:rPr>
      </w:pPr>
    </w:p>
    <w:p w14:paraId="769387CA" w14:textId="77777777" w:rsidR="00F912CD" w:rsidRDefault="00F912CD" w:rsidP="00E40112">
      <w:pPr>
        <w:spacing w:before="86"/>
        <w:ind w:left="567"/>
        <w:rPr>
          <w:color w:val="51236C"/>
          <w:sz w:val="44"/>
        </w:rPr>
      </w:pPr>
    </w:p>
    <w:p w14:paraId="2376DDCB" w14:textId="77777777" w:rsidR="00F912CD" w:rsidRDefault="00F912CD" w:rsidP="00E40112">
      <w:pPr>
        <w:spacing w:before="86"/>
        <w:ind w:left="567"/>
        <w:rPr>
          <w:color w:val="51236C"/>
          <w:sz w:val="44"/>
        </w:rPr>
      </w:pPr>
    </w:p>
    <w:p w14:paraId="5F79A5FC" w14:textId="7756AD52" w:rsidR="00F912CD" w:rsidRDefault="00F912CD" w:rsidP="00E40112">
      <w:pPr>
        <w:spacing w:before="86"/>
        <w:ind w:left="567"/>
        <w:rPr>
          <w:color w:val="51236C"/>
          <w:sz w:val="44"/>
        </w:rPr>
      </w:pPr>
    </w:p>
    <w:p w14:paraId="53440971" w14:textId="77777777" w:rsidR="00F912CD" w:rsidRDefault="00F912CD" w:rsidP="00E40112">
      <w:pPr>
        <w:spacing w:before="86"/>
        <w:ind w:left="567"/>
        <w:rPr>
          <w:color w:val="51236C"/>
          <w:sz w:val="44"/>
        </w:rPr>
      </w:pPr>
    </w:p>
    <w:p w14:paraId="31FEB8CA" w14:textId="77777777" w:rsidR="00F912CD" w:rsidRDefault="00F912CD" w:rsidP="00E40112">
      <w:pPr>
        <w:spacing w:before="86"/>
        <w:ind w:left="567"/>
        <w:rPr>
          <w:color w:val="51236C"/>
          <w:sz w:val="44"/>
        </w:rPr>
      </w:pPr>
    </w:p>
    <w:p w14:paraId="0ABA52F8" w14:textId="77777777" w:rsidR="00C87ED4" w:rsidRDefault="00044458" w:rsidP="00E40112">
      <w:pPr>
        <w:spacing w:before="86"/>
        <w:ind w:left="567"/>
        <w:rPr>
          <w:sz w:val="44"/>
        </w:rPr>
      </w:pPr>
      <w:r>
        <w:rPr>
          <w:color w:val="51236C"/>
          <w:sz w:val="44"/>
        </w:rPr>
        <w:t>Evaluation Methodology</w:t>
      </w:r>
    </w:p>
    <w:p w14:paraId="3A86DD55" w14:textId="77777777" w:rsidR="00C87ED4" w:rsidRPr="00AB4072" w:rsidRDefault="00C87ED4">
      <w:pPr>
        <w:rPr>
          <w:color w:val="51236C"/>
          <w:sz w:val="36"/>
          <w:szCs w:val="36"/>
        </w:rPr>
      </w:pPr>
    </w:p>
    <w:p w14:paraId="71635BC7" w14:textId="77777777" w:rsidR="00A87FFD" w:rsidRPr="00AB4072" w:rsidRDefault="00A87FFD" w:rsidP="00A87FFD">
      <w:pPr>
        <w:rPr>
          <w:sz w:val="36"/>
          <w:szCs w:val="36"/>
        </w:rPr>
      </w:pPr>
    </w:p>
    <w:p w14:paraId="5705651E" w14:textId="1602BF18" w:rsidR="00AB4072" w:rsidRDefault="00AB4072" w:rsidP="0019068E">
      <w:pPr>
        <w:tabs>
          <w:tab w:val="right" w:pos="9950"/>
        </w:tabs>
        <w:spacing w:before="60"/>
        <w:ind w:left="819"/>
        <w:rPr>
          <w:color w:val="51236C"/>
          <w:sz w:val="44"/>
        </w:rPr>
      </w:pPr>
    </w:p>
    <w:p w14:paraId="0269ADC6" w14:textId="77777777" w:rsidR="00AB4072" w:rsidRDefault="00AB4072" w:rsidP="0019068E">
      <w:pPr>
        <w:tabs>
          <w:tab w:val="right" w:pos="9950"/>
        </w:tabs>
        <w:spacing w:before="60"/>
        <w:ind w:left="819"/>
        <w:rPr>
          <w:color w:val="51236C"/>
          <w:sz w:val="44"/>
        </w:rPr>
      </w:pPr>
    </w:p>
    <w:p w14:paraId="6C72BE38" w14:textId="77777777" w:rsidR="00E40112" w:rsidRDefault="00E40112" w:rsidP="0019068E">
      <w:pPr>
        <w:tabs>
          <w:tab w:val="right" w:pos="9950"/>
        </w:tabs>
        <w:spacing w:before="60"/>
        <w:ind w:left="819"/>
        <w:rPr>
          <w:color w:val="51236C"/>
          <w:sz w:val="36"/>
          <w:szCs w:val="36"/>
        </w:rPr>
      </w:pPr>
    </w:p>
    <w:p w14:paraId="0ABA52FA" w14:textId="13C44AB5" w:rsidR="00C87ED4" w:rsidRPr="00E40112" w:rsidRDefault="00044458" w:rsidP="0019068E">
      <w:pPr>
        <w:tabs>
          <w:tab w:val="right" w:pos="9950"/>
        </w:tabs>
        <w:spacing w:before="60"/>
        <w:ind w:left="819"/>
        <w:rPr>
          <w:sz w:val="28"/>
          <w:szCs w:val="28"/>
        </w:rPr>
      </w:pPr>
      <w:r w:rsidRPr="00E40112">
        <w:rPr>
          <w:color w:val="51236C"/>
          <w:sz w:val="28"/>
          <w:szCs w:val="28"/>
        </w:rPr>
        <w:lastRenderedPageBreak/>
        <w:t>Contents</w:t>
      </w:r>
      <w:r w:rsidR="0019068E" w:rsidRPr="00E40112">
        <w:rPr>
          <w:color w:val="51236C"/>
          <w:sz w:val="28"/>
          <w:szCs w:val="28"/>
        </w:rPr>
        <w:tab/>
      </w:r>
    </w:p>
    <w:sdt>
      <w:sdtPr>
        <w:rPr>
          <w:rFonts w:ascii="Arial" w:eastAsia="Arial" w:hAnsi="Arial" w:cs="Arial"/>
          <w:b w:val="0"/>
          <w:bCs w:val="0"/>
          <w:sz w:val="22"/>
          <w:szCs w:val="22"/>
        </w:rPr>
        <w:id w:val="1531373117"/>
        <w:docPartObj>
          <w:docPartGallery w:val="Table of Contents"/>
          <w:docPartUnique/>
        </w:docPartObj>
      </w:sdtPr>
      <w:sdtEndPr/>
      <w:sdtContent>
        <w:p w14:paraId="629D044A" w14:textId="251040C9" w:rsidR="00645D05" w:rsidRDefault="00044458">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r>
            <w:fldChar w:fldCharType="begin"/>
          </w:r>
          <w:r>
            <w:instrText xml:space="preserve">TOC \o "1-2" \h \z \u </w:instrText>
          </w:r>
          <w:r>
            <w:fldChar w:fldCharType="separate"/>
          </w:r>
          <w:hyperlink w:anchor="_Toc104879722" w:history="1">
            <w:r w:rsidR="00645D05" w:rsidRPr="003B5DFC">
              <w:rPr>
                <w:rStyle w:val="Hyperlink"/>
                <w:noProof/>
              </w:rPr>
              <w:t>1.</w:t>
            </w:r>
            <w:r w:rsidR="00645D05">
              <w:rPr>
                <w:rFonts w:asciiTheme="minorHAnsi" w:eastAsiaTheme="minorEastAsia" w:hAnsiTheme="minorHAnsi" w:cstheme="minorBidi"/>
                <w:b w:val="0"/>
                <w:bCs w:val="0"/>
                <w:noProof/>
                <w:sz w:val="22"/>
                <w:szCs w:val="22"/>
                <w:lang w:val="en-GB" w:eastAsia="en-GB"/>
              </w:rPr>
              <w:tab/>
            </w:r>
            <w:r w:rsidR="00645D05" w:rsidRPr="003B5DFC">
              <w:rPr>
                <w:rStyle w:val="Hyperlink"/>
                <w:noProof/>
                <w:spacing w:val="4"/>
              </w:rPr>
              <w:t>Introduction</w:t>
            </w:r>
            <w:r w:rsidR="00645D05">
              <w:rPr>
                <w:noProof/>
                <w:webHidden/>
              </w:rPr>
              <w:tab/>
            </w:r>
            <w:r w:rsidR="00645D05">
              <w:rPr>
                <w:noProof/>
                <w:webHidden/>
              </w:rPr>
              <w:fldChar w:fldCharType="begin"/>
            </w:r>
            <w:r w:rsidR="00645D05">
              <w:rPr>
                <w:noProof/>
                <w:webHidden/>
              </w:rPr>
              <w:instrText xml:space="preserve"> PAGEREF _Toc104879722 \h </w:instrText>
            </w:r>
            <w:r w:rsidR="00645D05">
              <w:rPr>
                <w:noProof/>
                <w:webHidden/>
              </w:rPr>
            </w:r>
            <w:r w:rsidR="00645D05">
              <w:rPr>
                <w:noProof/>
                <w:webHidden/>
              </w:rPr>
              <w:fldChar w:fldCharType="separate"/>
            </w:r>
            <w:r w:rsidR="00645D05">
              <w:rPr>
                <w:noProof/>
                <w:webHidden/>
              </w:rPr>
              <w:t>5</w:t>
            </w:r>
            <w:r w:rsidR="00645D05">
              <w:rPr>
                <w:noProof/>
                <w:webHidden/>
              </w:rPr>
              <w:fldChar w:fldCharType="end"/>
            </w:r>
          </w:hyperlink>
        </w:p>
        <w:p w14:paraId="3CBA64DF" w14:textId="48BA0028"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3" w:history="1">
            <w:r w:rsidRPr="003B5DFC">
              <w:rPr>
                <w:rStyle w:val="Hyperlink"/>
                <w:noProof/>
                <w:w w:val="99"/>
              </w:rPr>
              <w:t>1.1.</w:t>
            </w:r>
            <w:r>
              <w:rPr>
                <w:rFonts w:asciiTheme="minorHAnsi" w:eastAsiaTheme="minorEastAsia" w:hAnsiTheme="minorHAnsi" w:cstheme="minorBidi"/>
                <w:b w:val="0"/>
                <w:bCs w:val="0"/>
                <w:noProof/>
                <w:sz w:val="22"/>
                <w:szCs w:val="22"/>
                <w:lang w:val="en-GB" w:eastAsia="en-GB"/>
              </w:rPr>
              <w:tab/>
            </w:r>
            <w:r w:rsidRPr="003B5DFC">
              <w:rPr>
                <w:rStyle w:val="Hyperlink"/>
                <w:noProof/>
              </w:rPr>
              <w:t>General</w:t>
            </w:r>
            <w:r w:rsidRPr="003B5DFC">
              <w:rPr>
                <w:rStyle w:val="Hyperlink"/>
                <w:noProof/>
                <w:spacing w:val="-3"/>
              </w:rPr>
              <w:t xml:space="preserve"> </w:t>
            </w:r>
            <w:r w:rsidRPr="003B5DFC">
              <w:rPr>
                <w:rStyle w:val="Hyperlink"/>
                <w:noProof/>
              </w:rPr>
              <w:t>Introduction</w:t>
            </w:r>
            <w:r>
              <w:rPr>
                <w:noProof/>
                <w:webHidden/>
              </w:rPr>
              <w:tab/>
            </w:r>
            <w:r>
              <w:rPr>
                <w:noProof/>
                <w:webHidden/>
              </w:rPr>
              <w:fldChar w:fldCharType="begin"/>
            </w:r>
            <w:r>
              <w:rPr>
                <w:noProof/>
                <w:webHidden/>
              </w:rPr>
              <w:instrText xml:space="preserve"> PAGEREF _Toc104879723 \h </w:instrText>
            </w:r>
            <w:r>
              <w:rPr>
                <w:noProof/>
                <w:webHidden/>
              </w:rPr>
            </w:r>
            <w:r>
              <w:rPr>
                <w:noProof/>
                <w:webHidden/>
              </w:rPr>
              <w:fldChar w:fldCharType="separate"/>
            </w:r>
            <w:r>
              <w:rPr>
                <w:noProof/>
                <w:webHidden/>
              </w:rPr>
              <w:t>5</w:t>
            </w:r>
            <w:r>
              <w:rPr>
                <w:noProof/>
                <w:webHidden/>
              </w:rPr>
              <w:fldChar w:fldCharType="end"/>
            </w:r>
          </w:hyperlink>
        </w:p>
        <w:p w14:paraId="55BC9E9F" w14:textId="0B603679"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4" w:history="1">
            <w:r w:rsidRPr="003B5DFC">
              <w:rPr>
                <w:rStyle w:val="Hyperlink"/>
                <w:noProof/>
                <w:w w:val="99"/>
              </w:rPr>
              <w:t>1.2.</w:t>
            </w:r>
            <w:r>
              <w:rPr>
                <w:rFonts w:asciiTheme="minorHAnsi" w:eastAsiaTheme="minorEastAsia" w:hAnsiTheme="minorHAnsi" w:cstheme="minorBidi"/>
                <w:b w:val="0"/>
                <w:bCs w:val="0"/>
                <w:noProof/>
                <w:sz w:val="22"/>
                <w:szCs w:val="22"/>
                <w:lang w:val="en-GB" w:eastAsia="en-GB"/>
              </w:rPr>
              <w:tab/>
            </w:r>
            <w:r w:rsidRPr="003B5DFC">
              <w:rPr>
                <w:rStyle w:val="Hyperlink"/>
                <w:noProof/>
              </w:rPr>
              <w:t>The Evaluation</w:t>
            </w:r>
            <w:r w:rsidRPr="003B5DFC">
              <w:rPr>
                <w:rStyle w:val="Hyperlink"/>
                <w:noProof/>
                <w:spacing w:val="2"/>
              </w:rPr>
              <w:t xml:space="preserve"> </w:t>
            </w:r>
            <w:r w:rsidRPr="003B5DFC">
              <w:rPr>
                <w:rStyle w:val="Hyperlink"/>
                <w:noProof/>
              </w:rPr>
              <w:t>Team</w:t>
            </w:r>
            <w:r>
              <w:rPr>
                <w:noProof/>
                <w:webHidden/>
              </w:rPr>
              <w:tab/>
            </w:r>
            <w:r>
              <w:rPr>
                <w:noProof/>
                <w:webHidden/>
              </w:rPr>
              <w:fldChar w:fldCharType="begin"/>
            </w:r>
            <w:r>
              <w:rPr>
                <w:noProof/>
                <w:webHidden/>
              </w:rPr>
              <w:instrText xml:space="preserve"> PAGEREF _Toc104879724 \h </w:instrText>
            </w:r>
            <w:r>
              <w:rPr>
                <w:noProof/>
                <w:webHidden/>
              </w:rPr>
            </w:r>
            <w:r>
              <w:rPr>
                <w:noProof/>
                <w:webHidden/>
              </w:rPr>
              <w:fldChar w:fldCharType="separate"/>
            </w:r>
            <w:r>
              <w:rPr>
                <w:noProof/>
                <w:webHidden/>
              </w:rPr>
              <w:t>5</w:t>
            </w:r>
            <w:r>
              <w:rPr>
                <w:noProof/>
                <w:webHidden/>
              </w:rPr>
              <w:fldChar w:fldCharType="end"/>
            </w:r>
          </w:hyperlink>
        </w:p>
        <w:p w14:paraId="401E0AE9" w14:textId="003DA2C1"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5" w:history="1">
            <w:r w:rsidRPr="003B5DFC">
              <w:rPr>
                <w:rStyle w:val="Hyperlink"/>
                <w:noProof/>
                <w:w w:val="99"/>
              </w:rPr>
              <w:t>1.3.</w:t>
            </w:r>
            <w:r>
              <w:rPr>
                <w:rFonts w:asciiTheme="minorHAnsi" w:eastAsiaTheme="minorEastAsia" w:hAnsiTheme="minorHAnsi" w:cstheme="minorBidi"/>
                <w:b w:val="0"/>
                <w:bCs w:val="0"/>
                <w:noProof/>
                <w:sz w:val="22"/>
                <w:szCs w:val="22"/>
                <w:lang w:val="en-GB" w:eastAsia="en-GB"/>
              </w:rPr>
              <w:tab/>
            </w:r>
            <w:r w:rsidRPr="003B5DFC">
              <w:rPr>
                <w:rStyle w:val="Hyperlink"/>
                <w:noProof/>
              </w:rPr>
              <w:t>Initial Compliance Checks</w:t>
            </w:r>
            <w:r>
              <w:rPr>
                <w:noProof/>
                <w:webHidden/>
              </w:rPr>
              <w:tab/>
            </w:r>
            <w:r>
              <w:rPr>
                <w:noProof/>
                <w:webHidden/>
              </w:rPr>
              <w:fldChar w:fldCharType="begin"/>
            </w:r>
            <w:r>
              <w:rPr>
                <w:noProof/>
                <w:webHidden/>
              </w:rPr>
              <w:instrText xml:space="preserve"> PAGEREF _Toc104879725 \h </w:instrText>
            </w:r>
            <w:r>
              <w:rPr>
                <w:noProof/>
                <w:webHidden/>
              </w:rPr>
            </w:r>
            <w:r>
              <w:rPr>
                <w:noProof/>
                <w:webHidden/>
              </w:rPr>
              <w:fldChar w:fldCharType="separate"/>
            </w:r>
            <w:r>
              <w:rPr>
                <w:noProof/>
                <w:webHidden/>
              </w:rPr>
              <w:t>5</w:t>
            </w:r>
            <w:r>
              <w:rPr>
                <w:noProof/>
                <w:webHidden/>
              </w:rPr>
              <w:fldChar w:fldCharType="end"/>
            </w:r>
          </w:hyperlink>
        </w:p>
        <w:p w14:paraId="5B955B9E" w14:textId="5DA182A7"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6" w:history="1">
            <w:r w:rsidRPr="003B5DFC">
              <w:rPr>
                <w:rStyle w:val="Hyperlink"/>
                <w:noProof/>
                <w:w w:val="99"/>
              </w:rPr>
              <w:t>1.4.</w:t>
            </w:r>
            <w:r>
              <w:rPr>
                <w:rFonts w:asciiTheme="minorHAnsi" w:eastAsiaTheme="minorEastAsia" w:hAnsiTheme="minorHAnsi" w:cstheme="minorBidi"/>
                <w:b w:val="0"/>
                <w:bCs w:val="0"/>
                <w:noProof/>
                <w:sz w:val="22"/>
                <w:szCs w:val="22"/>
                <w:lang w:val="en-GB" w:eastAsia="en-GB"/>
              </w:rPr>
              <w:tab/>
            </w:r>
            <w:r w:rsidRPr="003B5DFC">
              <w:rPr>
                <w:rStyle w:val="Hyperlink"/>
                <w:noProof/>
              </w:rPr>
              <w:t>Irregular</w:t>
            </w:r>
            <w:r w:rsidRPr="003B5DFC">
              <w:rPr>
                <w:rStyle w:val="Hyperlink"/>
                <w:noProof/>
                <w:spacing w:val="-1"/>
              </w:rPr>
              <w:t xml:space="preserve"> </w:t>
            </w:r>
            <w:r w:rsidRPr="003B5DFC">
              <w:rPr>
                <w:rStyle w:val="Hyperlink"/>
                <w:noProof/>
              </w:rPr>
              <w:t>Tenders</w:t>
            </w:r>
            <w:r>
              <w:rPr>
                <w:noProof/>
                <w:webHidden/>
              </w:rPr>
              <w:tab/>
            </w:r>
            <w:r>
              <w:rPr>
                <w:noProof/>
                <w:webHidden/>
              </w:rPr>
              <w:fldChar w:fldCharType="begin"/>
            </w:r>
            <w:r>
              <w:rPr>
                <w:noProof/>
                <w:webHidden/>
              </w:rPr>
              <w:instrText xml:space="preserve"> PAGEREF _Toc104879726 \h </w:instrText>
            </w:r>
            <w:r>
              <w:rPr>
                <w:noProof/>
                <w:webHidden/>
              </w:rPr>
            </w:r>
            <w:r>
              <w:rPr>
                <w:noProof/>
                <w:webHidden/>
              </w:rPr>
              <w:fldChar w:fldCharType="separate"/>
            </w:r>
            <w:r>
              <w:rPr>
                <w:noProof/>
                <w:webHidden/>
              </w:rPr>
              <w:t>6</w:t>
            </w:r>
            <w:r>
              <w:rPr>
                <w:noProof/>
                <w:webHidden/>
              </w:rPr>
              <w:fldChar w:fldCharType="end"/>
            </w:r>
          </w:hyperlink>
        </w:p>
        <w:p w14:paraId="0BE8A779" w14:textId="2F430C3C"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7" w:history="1">
            <w:r w:rsidRPr="003B5DFC">
              <w:rPr>
                <w:rStyle w:val="Hyperlink"/>
                <w:noProof/>
                <w:w w:val="99"/>
              </w:rPr>
              <w:t>1.5.</w:t>
            </w:r>
            <w:r>
              <w:rPr>
                <w:rFonts w:asciiTheme="minorHAnsi" w:eastAsiaTheme="minorEastAsia" w:hAnsiTheme="minorHAnsi" w:cstheme="minorBidi"/>
                <w:b w:val="0"/>
                <w:bCs w:val="0"/>
                <w:noProof/>
                <w:sz w:val="22"/>
                <w:szCs w:val="22"/>
                <w:lang w:val="en-GB" w:eastAsia="en-GB"/>
              </w:rPr>
              <w:tab/>
            </w:r>
            <w:r w:rsidRPr="003B5DFC">
              <w:rPr>
                <w:rStyle w:val="Hyperlink"/>
                <w:noProof/>
              </w:rPr>
              <w:t>Overall Evaluation</w:t>
            </w:r>
            <w:r w:rsidRPr="003B5DFC">
              <w:rPr>
                <w:rStyle w:val="Hyperlink"/>
                <w:noProof/>
                <w:spacing w:val="-3"/>
              </w:rPr>
              <w:t xml:space="preserve"> </w:t>
            </w:r>
            <w:r w:rsidRPr="003B5DFC">
              <w:rPr>
                <w:rStyle w:val="Hyperlink"/>
                <w:noProof/>
              </w:rPr>
              <w:t>Weighting</w:t>
            </w:r>
            <w:r>
              <w:rPr>
                <w:noProof/>
                <w:webHidden/>
              </w:rPr>
              <w:tab/>
            </w:r>
            <w:r>
              <w:rPr>
                <w:noProof/>
                <w:webHidden/>
              </w:rPr>
              <w:fldChar w:fldCharType="begin"/>
            </w:r>
            <w:r>
              <w:rPr>
                <w:noProof/>
                <w:webHidden/>
              </w:rPr>
              <w:instrText xml:space="preserve"> PAGEREF _Toc104879727 \h </w:instrText>
            </w:r>
            <w:r>
              <w:rPr>
                <w:noProof/>
                <w:webHidden/>
              </w:rPr>
            </w:r>
            <w:r>
              <w:rPr>
                <w:noProof/>
                <w:webHidden/>
              </w:rPr>
              <w:fldChar w:fldCharType="separate"/>
            </w:r>
            <w:r>
              <w:rPr>
                <w:noProof/>
                <w:webHidden/>
              </w:rPr>
              <w:t>6</w:t>
            </w:r>
            <w:r>
              <w:rPr>
                <w:noProof/>
                <w:webHidden/>
              </w:rPr>
              <w:fldChar w:fldCharType="end"/>
            </w:r>
          </w:hyperlink>
        </w:p>
        <w:p w14:paraId="776D9616" w14:textId="6B70C9B9" w:rsidR="00645D05" w:rsidRDefault="00645D05">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hyperlink w:anchor="_Toc104879728" w:history="1">
            <w:r w:rsidRPr="003B5DFC">
              <w:rPr>
                <w:rStyle w:val="Hyperlink"/>
                <w:noProof/>
              </w:rPr>
              <w:t>2.</w:t>
            </w:r>
            <w:r>
              <w:rPr>
                <w:rFonts w:asciiTheme="minorHAnsi" w:eastAsiaTheme="minorEastAsia" w:hAnsiTheme="minorHAnsi" w:cstheme="minorBidi"/>
                <w:b w:val="0"/>
                <w:bCs w:val="0"/>
                <w:noProof/>
                <w:sz w:val="22"/>
                <w:szCs w:val="22"/>
                <w:lang w:val="en-GB" w:eastAsia="en-GB"/>
              </w:rPr>
              <w:tab/>
            </w:r>
            <w:r w:rsidRPr="003B5DFC">
              <w:rPr>
                <w:rStyle w:val="Hyperlink"/>
                <w:noProof/>
                <w:spacing w:val="3"/>
              </w:rPr>
              <w:t>Standard Selection Questionnaire</w:t>
            </w:r>
            <w:r w:rsidRPr="003B5DFC">
              <w:rPr>
                <w:rStyle w:val="Hyperlink"/>
                <w:noProof/>
                <w:spacing w:val="23"/>
              </w:rPr>
              <w:t xml:space="preserve"> </w:t>
            </w:r>
            <w:r w:rsidRPr="003B5DFC">
              <w:rPr>
                <w:rStyle w:val="Hyperlink"/>
                <w:noProof/>
                <w:spacing w:val="2"/>
              </w:rPr>
              <w:t>(SQ)</w:t>
            </w:r>
            <w:r>
              <w:rPr>
                <w:noProof/>
                <w:webHidden/>
              </w:rPr>
              <w:tab/>
            </w:r>
            <w:r>
              <w:rPr>
                <w:noProof/>
                <w:webHidden/>
              </w:rPr>
              <w:fldChar w:fldCharType="begin"/>
            </w:r>
            <w:r>
              <w:rPr>
                <w:noProof/>
                <w:webHidden/>
              </w:rPr>
              <w:instrText xml:space="preserve"> PAGEREF _Toc104879728 \h </w:instrText>
            </w:r>
            <w:r>
              <w:rPr>
                <w:noProof/>
                <w:webHidden/>
              </w:rPr>
            </w:r>
            <w:r>
              <w:rPr>
                <w:noProof/>
                <w:webHidden/>
              </w:rPr>
              <w:fldChar w:fldCharType="separate"/>
            </w:r>
            <w:r>
              <w:rPr>
                <w:noProof/>
                <w:webHidden/>
              </w:rPr>
              <w:t>6</w:t>
            </w:r>
            <w:r>
              <w:rPr>
                <w:noProof/>
                <w:webHidden/>
              </w:rPr>
              <w:fldChar w:fldCharType="end"/>
            </w:r>
          </w:hyperlink>
        </w:p>
        <w:p w14:paraId="4223AE9F" w14:textId="7C73926F" w:rsidR="00645D05" w:rsidRDefault="00645D05">
          <w:pPr>
            <w:pStyle w:val="TOC1"/>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29" w:history="1">
            <w:r w:rsidRPr="003B5DFC">
              <w:rPr>
                <w:rStyle w:val="Hyperlink"/>
                <w:noProof/>
                <w:w w:val="99"/>
              </w:rPr>
              <w:t>2.1.</w:t>
            </w:r>
            <w:r>
              <w:rPr>
                <w:rFonts w:asciiTheme="minorHAnsi" w:eastAsiaTheme="minorEastAsia" w:hAnsiTheme="minorHAnsi" w:cstheme="minorBidi"/>
                <w:b w:val="0"/>
                <w:bCs w:val="0"/>
                <w:noProof/>
                <w:sz w:val="22"/>
                <w:szCs w:val="22"/>
                <w:lang w:val="en-GB" w:eastAsia="en-GB"/>
              </w:rPr>
              <w:tab/>
            </w:r>
            <w:r w:rsidRPr="003B5DFC">
              <w:rPr>
                <w:rStyle w:val="Hyperlink"/>
                <w:noProof/>
              </w:rPr>
              <w:t>About the</w:t>
            </w:r>
            <w:r w:rsidRPr="003B5DFC">
              <w:rPr>
                <w:rStyle w:val="Hyperlink"/>
                <w:noProof/>
                <w:spacing w:val="1"/>
              </w:rPr>
              <w:t xml:space="preserve"> </w:t>
            </w:r>
            <w:r w:rsidRPr="003B5DFC">
              <w:rPr>
                <w:rStyle w:val="Hyperlink"/>
                <w:noProof/>
              </w:rPr>
              <w:t>SQ</w:t>
            </w:r>
            <w:r>
              <w:rPr>
                <w:noProof/>
                <w:webHidden/>
              </w:rPr>
              <w:tab/>
            </w:r>
            <w:r>
              <w:rPr>
                <w:noProof/>
                <w:webHidden/>
              </w:rPr>
              <w:fldChar w:fldCharType="begin"/>
            </w:r>
            <w:r>
              <w:rPr>
                <w:noProof/>
                <w:webHidden/>
              </w:rPr>
              <w:instrText xml:space="preserve"> PAGEREF _Toc104879729 \h </w:instrText>
            </w:r>
            <w:r>
              <w:rPr>
                <w:noProof/>
                <w:webHidden/>
              </w:rPr>
            </w:r>
            <w:r>
              <w:rPr>
                <w:noProof/>
                <w:webHidden/>
              </w:rPr>
              <w:fldChar w:fldCharType="separate"/>
            </w:r>
            <w:r>
              <w:rPr>
                <w:noProof/>
                <w:webHidden/>
              </w:rPr>
              <w:t>6</w:t>
            </w:r>
            <w:r>
              <w:rPr>
                <w:noProof/>
                <w:webHidden/>
              </w:rPr>
              <w:fldChar w:fldCharType="end"/>
            </w:r>
          </w:hyperlink>
        </w:p>
        <w:p w14:paraId="6DEEE180" w14:textId="3FB1BD1E" w:rsidR="00645D05" w:rsidRDefault="00645D05">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hyperlink w:anchor="_Toc104879730" w:history="1">
            <w:r w:rsidRPr="003B5DFC">
              <w:rPr>
                <w:rStyle w:val="Hyperlink"/>
                <w:noProof/>
              </w:rPr>
              <w:t>3.</w:t>
            </w:r>
            <w:r>
              <w:rPr>
                <w:rFonts w:asciiTheme="minorHAnsi" w:eastAsiaTheme="minorEastAsia" w:hAnsiTheme="minorHAnsi" w:cstheme="minorBidi"/>
                <w:b w:val="0"/>
                <w:bCs w:val="0"/>
                <w:noProof/>
                <w:sz w:val="22"/>
                <w:szCs w:val="22"/>
                <w:lang w:val="en-GB" w:eastAsia="en-GB"/>
              </w:rPr>
              <w:tab/>
            </w:r>
            <w:r w:rsidRPr="003B5DFC">
              <w:rPr>
                <w:rStyle w:val="Hyperlink"/>
                <w:noProof/>
                <w:spacing w:val="3"/>
              </w:rPr>
              <w:t>Quality</w:t>
            </w:r>
            <w:r w:rsidRPr="003B5DFC">
              <w:rPr>
                <w:rStyle w:val="Hyperlink"/>
                <w:noProof/>
                <w:spacing w:val="9"/>
              </w:rPr>
              <w:t xml:space="preserve"> </w:t>
            </w:r>
            <w:r w:rsidRPr="003B5DFC">
              <w:rPr>
                <w:rStyle w:val="Hyperlink"/>
                <w:noProof/>
                <w:spacing w:val="3"/>
              </w:rPr>
              <w:t>Evaluation</w:t>
            </w:r>
            <w:r>
              <w:rPr>
                <w:noProof/>
                <w:webHidden/>
              </w:rPr>
              <w:tab/>
            </w:r>
            <w:r>
              <w:rPr>
                <w:noProof/>
                <w:webHidden/>
              </w:rPr>
              <w:fldChar w:fldCharType="begin"/>
            </w:r>
            <w:r>
              <w:rPr>
                <w:noProof/>
                <w:webHidden/>
              </w:rPr>
              <w:instrText xml:space="preserve"> PAGEREF _Toc104879730 \h </w:instrText>
            </w:r>
            <w:r>
              <w:rPr>
                <w:noProof/>
                <w:webHidden/>
              </w:rPr>
            </w:r>
            <w:r>
              <w:rPr>
                <w:noProof/>
                <w:webHidden/>
              </w:rPr>
              <w:fldChar w:fldCharType="separate"/>
            </w:r>
            <w:r>
              <w:rPr>
                <w:noProof/>
                <w:webHidden/>
              </w:rPr>
              <w:t>7</w:t>
            </w:r>
            <w:r>
              <w:rPr>
                <w:noProof/>
                <w:webHidden/>
              </w:rPr>
              <w:fldChar w:fldCharType="end"/>
            </w:r>
          </w:hyperlink>
        </w:p>
        <w:p w14:paraId="004DE03E" w14:textId="3C733DE8"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1" w:history="1">
            <w:r w:rsidRPr="003B5DFC">
              <w:rPr>
                <w:rStyle w:val="Hyperlink"/>
                <w:noProof/>
                <w:w w:val="99"/>
              </w:rPr>
              <w:t>3.1.</w:t>
            </w:r>
            <w:r>
              <w:rPr>
                <w:rFonts w:asciiTheme="minorHAnsi" w:eastAsiaTheme="minorEastAsia" w:hAnsiTheme="minorHAnsi" w:cstheme="minorBidi"/>
                <w:b w:val="0"/>
                <w:bCs w:val="0"/>
                <w:noProof/>
                <w:sz w:val="22"/>
                <w:szCs w:val="22"/>
                <w:lang w:val="en-GB" w:eastAsia="en-GB"/>
              </w:rPr>
              <w:tab/>
            </w:r>
            <w:r w:rsidRPr="003B5DFC">
              <w:rPr>
                <w:rStyle w:val="Hyperlink"/>
                <w:noProof/>
              </w:rPr>
              <w:t>Quality Evaluation (Method Statement Questions)</w:t>
            </w:r>
            <w:r>
              <w:rPr>
                <w:noProof/>
                <w:webHidden/>
              </w:rPr>
              <w:tab/>
            </w:r>
            <w:r>
              <w:rPr>
                <w:noProof/>
                <w:webHidden/>
              </w:rPr>
              <w:fldChar w:fldCharType="begin"/>
            </w:r>
            <w:r>
              <w:rPr>
                <w:noProof/>
                <w:webHidden/>
              </w:rPr>
              <w:instrText xml:space="preserve"> PAGEREF _Toc104879731 \h </w:instrText>
            </w:r>
            <w:r>
              <w:rPr>
                <w:noProof/>
                <w:webHidden/>
              </w:rPr>
            </w:r>
            <w:r>
              <w:rPr>
                <w:noProof/>
                <w:webHidden/>
              </w:rPr>
              <w:fldChar w:fldCharType="separate"/>
            </w:r>
            <w:r>
              <w:rPr>
                <w:noProof/>
                <w:webHidden/>
              </w:rPr>
              <w:t>7</w:t>
            </w:r>
            <w:r>
              <w:rPr>
                <w:noProof/>
                <w:webHidden/>
              </w:rPr>
              <w:fldChar w:fldCharType="end"/>
            </w:r>
          </w:hyperlink>
        </w:p>
        <w:p w14:paraId="46A05E00" w14:textId="7B82B8BA"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2" w:history="1">
            <w:r w:rsidRPr="003B5DFC">
              <w:rPr>
                <w:rStyle w:val="Hyperlink"/>
                <w:noProof/>
                <w:w w:val="99"/>
              </w:rPr>
              <w:t>3.2.</w:t>
            </w:r>
            <w:r>
              <w:rPr>
                <w:rFonts w:asciiTheme="minorHAnsi" w:eastAsiaTheme="minorEastAsia" w:hAnsiTheme="minorHAnsi" w:cstheme="minorBidi"/>
                <w:b w:val="0"/>
                <w:bCs w:val="0"/>
                <w:noProof/>
                <w:sz w:val="22"/>
                <w:szCs w:val="22"/>
                <w:lang w:val="en-GB" w:eastAsia="en-GB"/>
              </w:rPr>
              <w:tab/>
            </w:r>
            <w:r w:rsidRPr="003B5DFC">
              <w:rPr>
                <w:rStyle w:val="Hyperlink"/>
                <w:noProof/>
              </w:rPr>
              <w:t>Quality Criteria</w:t>
            </w:r>
            <w:r>
              <w:rPr>
                <w:noProof/>
                <w:webHidden/>
              </w:rPr>
              <w:tab/>
            </w:r>
            <w:r>
              <w:rPr>
                <w:noProof/>
                <w:webHidden/>
              </w:rPr>
              <w:fldChar w:fldCharType="begin"/>
            </w:r>
            <w:r>
              <w:rPr>
                <w:noProof/>
                <w:webHidden/>
              </w:rPr>
              <w:instrText xml:space="preserve"> PAGEREF _Toc104879732 \h </w:instrText>
            </w:r>
            <w:r>
              <w:rPr>
                <w:noProof/>
                <w:webHidden/>
              </w:rPr>
            </w:r>
            <w:r>
              <w:rPr>
                <w:noProof/>
                <w:webHidden/>
              </w:rPr>
              <w:fldChar w:fldCharType="separate"/>
            </w:r>
            <w:r>
              <w:rPr>
                <w:noProof/>
                <w:webHidden/>
              </w:rPr>
              <w:t>7</w:t>
            </w:r>
            <w:r>
              <w:rPr>
                <w:noProof/>
                <w:webHidden/>
              </w:rPr>
              <w:fldChar w:fldCharType="end"/>
            </w:r>
          </w:hyperlink>
        </w:p>
        <w:p w14:paraId="1142F7AD" w14:textId="5D72A64F"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3" w:history="1">
            <w:r w:rsidRPr="003B5DFC">
              <w:rPr>
                <w:rStyle w:val="Hyperlink"/>
                <w:noProof/>
                <w:w w:val="99"/>
              </w:rPr>
              <w:t>3.3.</w:t>
            </w:r>
            <w:r>
              <w:rPr>
                <w:rFonts w:asciiTheme="minorHAnsi" w:eastAsiaTheme="minorEastAsia" w:hAnsiTheme="minorHAnsi" w:cstheme="minorBidi"/>
                <w:b w:val="0"/>
                <w:bCs w:val="0"/>
                <w:noProof/>
                <w:sz w:val="22"/>
                <w:szCs w:val="22"/>
                <w:lang w:val="en-GB" w:eastAsia="en-GB"/>
              </w:rPr>
              <w:tab/>
            </w:r>
            <w:r w:rsidRPr="003B5DFC">
              <w:rPr>
                <w:rStyle w:val="Hyperlink"/>
                <w:noProof/>
              </w:rPr>
              <w:t>Criteria &amp; Sub-Criteria</w:t>
            </w:r>
            <w:r>
              <w:rPr>
                <w:noProof/>
                <w:webHidden/>
              </w:rPr>
              <w:tab/>
            </w:r>
            <w:r>
              <w:rPr>
                <w:noProof/>
                <w:webHidden/>
              </w:rPr>
              <w:fldChar w:fldCharType="begin"/>
            </w:r>
            <w:r>
              <w:rPr>
                <w:noProof/>
                <w:webHidden/>
              </w:rPr>
              <w:instrText xml:space="preserve"> PAGEREF _Toc104879733 \h </w:instrText>
            </w:r>
            <w:r>
              <w:rPr>
                <w:noProof/>
                <w:webHidden/>
              </w:rPr>
            </w:r>
            <w:r>
              <w:rPr>
                <w:noProof/>
                <w:webHidden/>
              </w:rPr>
              <w:fldChar w:fldCharType="separate"/>
            </w:r>
            <w:r>
              <w:rPr>
                <w:noProof/>
                <w:webHidden/>
              </w:rPr>
              <w:t>7</w:t>
            </w:r>
            <w:r>
              <w:rPr>
                <w:noProof/>
                <w:webHidden/>
              </w:rPr>
              <w:fldChar w:fldCharType="end"/>
            </w:r>
          </w:hyperlink>
        </w:p>
        <w:p w14:paraId="51246942" w14:textId="313CE578"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4" w:history="1">
            <w:r w:rsidRPr="003B5DFC">
              <w:rPr>
                <w:rStyle w:val="Hyperlink"/>
                <w:noProof/>
                <w:w w:val="99"/>
              </w:rPr>
              <w:t>3.4.</w:t>
            </w:r>
            <w:r>
              <w:rPr>
                <w:rFonts w:asciiTheme="minorHAnsi" w:eastAsiaTheme="minorEastAsia" w:hAnsiTheme="minorHAnsi" w:cstheme="minorBidi"/>
                <w:b w:val="0"/>
                <w:bCs w:val="0"/>
                <w:noProof/>
                <w:sz w:val="22"/>
                <w:szCs w:val="22"/>
                <w:lang w:val="en-GB" w:eastAsia="en-GB"/>
              </w:rPr>
              <w:tab/>
            </w:r>
            <w:r w:rsidRPr="003B5DFC">
              <w:rPr>
                <w:rStyle w:val="Hyperlink"/>
                <w:noProof/>
              </w:rPr>
              <w:t>Quality Scoring</w:t>
            </w:r>
            <w:r>
              <w:rPr>
                <w:noProof/>
                <w:webHidden/>
              </w:rPr>
              <w:tab/>
            </w:r>
            <w:r>
              <w:rPr>
                <w:noProof/>
                <w:webHidden/>
              </w:rPr>
              <w:fldChar w:fldCharType="begin"/>
            </w:r>
            <w:r>
              <w:rPr>
                <w:noProof/>
                <w:webHidden/>
              </w:rPr>
              <w:instrText xml:space="preserve"> PAGEREF _Toc104879734 \h </w:instrText>
            </w:r>
            <w:r>
              <w:rPr>
                <w:noProof/>
                <w:webHidden/>
              </w:rPr>
            </w:r>
            <w:r>
              <w:rPr>
                <w:noProof/>
                <w:webHidden/>
              </w:rPr>
              <w:fldChar w:fldCharType="separate"/>
            </w:r>
            <w:r>
              <w:rPr>
                <w:noProof/>
                <w:webHidden/>
              </w:rPr>
              <w:t>7</w:t>
            </w:r>
            <w:r>
              <w:rPr>
                <w:noProof/>
                <w:webHidden/>
              </w:rPr>
              <w:fldChar w:fldCharType="end"/>
            </w:r>
          </w:hyperlink>
        </w:p>
        <w:p w14:paraId="7CE6F8C4" w14:textId="5F28FE3D"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5" w:history="1">
            <w:r w:rsidRPr="003B5DFC">
              <w:rPr>
                <w:rStyle w:val="Hyperlink"/>
                <w:noProof/>
                <w:w w:val="99"/>
              </w:rPr>
              <w:t>3.5.</w:t>
            </w:r>
            <w:r>
              <w:rPr>
                <w:rFonts w:asciiTheme="minorHAnsi" w:eastAsiaTheme="minorEastAsia" w:hAnsiTheme="minorHAnsi" w:cstheme="minorBidi"/>
                <w:b w:val="0"/>
                <w:bCs w:val="0"/>
                <w:noProof/>
                <w:sz w:val="22"/>
                <w:szCs w:val="22"/>
                <w:lang w:val="en-GB" w:eastAsia="en-GB"/>
              </w:rPr>
              <w:tab/>
            </w:r>
            <w:r w:rsidRPr="003B5DFC">
              <w:rPr>
                <w:rStyle w:val="Hyperlink"/>
                <w:noProof/>
              </w:rPr>
              <w:t>Clarification</w:t>
            </w:r>
            <w:r w:rsidRPr="003B5DFC">
              <w:rPr>
                <w:rStyle w:val="Hyperlink"/>
                <w:noProof/>
                <w:spacing w:val="1"/>
              </w:rPr>
              <w:t xml:space="preserve"> </w:t>
            </w:r>
            <w:r w:rsidRPr="003B5DFC">
              <w:rPr>
                <w:rStyle w:val="Hyperlink"/>
                <w:noProof/>
              </w:rPr>
              <w:t>Meetings</w:t>
            </w:r>
            <w:r>
              <w:rPr>
                <w:noProof/>
                <w:webHidden/>
              </w:rPr>
              <w:tab/>
            </w:r>
            <w:r>
              <w:rPr>
                <w:noProof/>
                <w:webHidden/>
              </w:rPr>
              <w:fldChar w:fldCharType="begin"/>
            </w:r>
            <w:r>
              <w:rPr>
                <w:noProof/>
                <w:webHidden/>
              </w:rPr>
              <w:instrText xml:space="preserve"> PAGEREF _Toc104879735 \h </w:instrText>
            </w:r>
            <w:r>
              <w:rPr>
                <w:noProof/>
                <w:webHidden/>
              </w:rPr>
            </w:r>
            <w:r>
              <w:rPr>
                <w:noProof/>
                <w:webHidden/>
              </w:rPr>
              <w:fldChar w:fldCharType="separate"/>
            </w:r>
            <w:r>
              <w:rPr>
                <w:noProof/>
                <w:webHidden/>
              </w:rPr>
              <w:t>9</w:t>
            </w:r>
            <w:r>
              <w:rPr>
                <w:noProof/>
                <w:webHidden/>
              </w:rPr>
              <w:fldChar w:fldCharType="end"/>
            </w:r>
          </w:hyperlink>
        </w:p>
        <w:p w14:paraId="43E277B5" w14:textId="66121D76"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6" w:history="1">
            <w:r w:rsidRPr="003B5DFC">
              <w:rPr>
                <w:rStyle w:val="Hyperlink"/>
                <w:noProof/>
                <w:w w:val="99"/>
              </w:rPr>
              <w:t>3.6.</w:t>
            </w:r>
            <w:r>
              <w:rPr>
                <w:rFonts w:asciiTheme="minorHAnsi" w:eastAsiaTheme="minorEastAsia" w:hAnsiTheme="minorHAnsi" w:cstheme="minorBidi"/>
                <w:b w:val="0"/>
                <w:bCs w:val="0"/>
                <w:noProof/>
                <w:sz w:val="22"/>
                <w:szCs w:val="22"/>
                <w:lang w:val="en-GB" w:eastAsia="en-GB"/>
              </w:rPr>
              <w:tab/>
            </w:r>
            <w:r w:rsidRPr="003B5DFC">
              <w:rPr>
                <w:rStyle w:val="Hyperlink"/>
                <w:noProof/>
              </w:rPr>
              <w:t>Quality Threshold (Written</w:t>
            </w:r>
            <w:r w:rsidRPr="003B5DFC">
              <w:rPr>
                <w:rStyle w:val="Hyperlink"/>
                <w:noProof/>
                <w:spacing w:val="2"/>
              </w:rPr>
              <w:t xml:space="preserve"> </w:t>
            </w:r>
            <w:r w:rsidRPr="003B5DFC">
              <w:rPr>
                <w:rStyle w:val="Hyperlink"/>
                <w:noProof/>
              </w:rPr>
              <w:t>Response)</w:t>
            </w:r>
            <w:r>
              <w:rPr>
                <w:noProof/>
                <w:webHidden/>
              </w:rPr>
              <w:tab/>
            </w:r>
            <w:r>
              <w:rPr>
                <w:noProof/>
                <w:webHidden/>
              </w:rPr>
              <w:fldChar w:fldCharType="begin"/>
            </w:r>
            <w:r>
              <w:rPr>
                <w:noProof/>
                <w:webHidden/>
              </w:rPr>
              <w:instrText xml:space="preserve"> PAGEREF _Toc104879736 \h </w:instrText>
            </w:r>
            <w:r>
              <w:rPr>
                <w:noProof/>
                <w:webHidden/>
              </w:rPr>
            </w:r>
            <w:r>
              <w:rPr>
                <w:noProof/>
                <w:webHidden/>
              </w:rPr>
              <w:fldChar w:fldCharType="separate"/>
            </w:r>
            <w:r>
              <w:rPr>
                <w:noProof/>
                <w:webHidden/>
              </w:rPr>
              <w:t>9</w:t>
            </w:r>
            <w:r>
              <w:rPr>
                <w:noProof/>
                <w:webHidden/>
              </w:rPr>
              <w:fldChar w:fldCharType="end"/>
            </w:r>
          </w:hyperlink>
        </w:p>
        <w:p w14:paraId="62172202" w14:textId="1F0A3593"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7" w:history="1">
            <w:r w:rsidRPr="003B5DFC">
              <w:rPr>
                <w:rStyle w:val="Hyperlink"/>
                <w:noProof/>
                <w:w w:val="99"/>
              </w:rPr>
              <w:t>3.7.</w:t>
            </w:r>
            <w:r>
              <w:rPr>
                <w:rFonts w:asciiTheme="minorHAnsi" w:eastAsiaTheme="minorEastAsia" w:hAnsiTheme="minorHAnsi" w:cstheme="minorBidi"/>
                <w:b w:val="0"/>
                <w:bCs w:val="0"/>
                <w:noProof/>
                <w:sz w:val="22"/>
                <w:szCs w:val="22"/>
                <w:lang w:val="en-GB" w:eastAsia="en-GB"/>
              </w:rPr>
              <w:tab/>
            </w:r>
            <w:r w:rsidRPr="003B5DFC">
              <w:rPr>
                <w:rStyle w:val="Hyperlink"/>
                <w:noProof/>
              </w:rPr>
              <w:t>Final Quality</w:t>
            </w:r>
            <w:r w:rsidRPr="003B5DFC">
              <w:rPr>
                <w:rStyle w:val="Hyperlink"/>
                <w:noProof/>
                <w:spacing w:val="-4"/>
              </w:rPr>
              <w:t xml:space="preserve"> </w:t>
            </w:r>
            <w:r w:rsidRPr="003B5DFC">
              <w:rPr>
                <w:rStyle w:val="Hyperlink"/>
                <w:noProof/>
              </w:rPr>
              <w:t>Evaluation</w:t>
            </w:r>
            <w:r>
              <w:rPr>
                <w:noProof/>
                <w:webHidden/>
              </w:rPr>
              <w:tab/>
            </w:r>
            <w:r>
              <w:rPr>
                <w:noProof/>
                <w:webHidden/>
              </w:rPr>
              <w:fldChar w:fldCharType="begin"/>
            </w:r>
            <w:r>
              <w:rPr>
                <w:noProof/>
                <w:webHidden/>
              </w:rPr>
              <w:instrText xml:space="preserve"> PAGEREF _Toc104879737 \h </w:instrText>
            </w:r>
            <w:r>
              <w:rPr>
                <w:noProof/>
                <w:webHidden/>
              </w:rPr>
            </w:r>
            <w:r>
              <w:rPr>
                <w:noProof/>
                <w:webHidden/>
              </w:rPr>
              <w:fldChar w:fldCharType="separate"/>
            </w:r>
            <w:r>
              <w:rPr>
                <w:noProof/>
                <w:webHidden/>
              </w:rPr>
              <w:t>9</w:t>
            </w:r>
            <w:r>
              <w:rPr>
                <w:noProof/>
                <w:webHidden/>
              </w:rPr>
              <w:fldChar w:fldCharType="end"/>
            </w:r>
          </w:hyperlink>
        </w:p>
        <w:p w14:paraId="2C809CF7" w14:textId="17C52B5E" w:rsidR="00645D05" w:rsidRDefault="00645D05">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hyperlink w:anchor="_Toc104879738" w:history="1">
            <w:r w:rsidRPr="003B5DFC">
              <w:rPr>
                <w:rStyle w:val="Hyperlink"/>
                <w:noProof/>
              </w:rPr>
              <w:t>4.</w:t>
            </w:r>
            <w:r>
              <w:rPr>
                <w:rFonts w:asciiTheme="minorHAnsi" w:eastAsiaTheme="minorEastAsia" w:hAnsiTheme="minorHAnsi" w:cstheme="minorBidi"/>
                <w:b w:val="0"/>
                <w:bCs w:val="0"/>
                <w:noProof/>
                <w:sz w:val="22"/>
                <w:szCs w:val="22"/>
                <w:lang w:val="en-GB" w:eastAsia="en-GB"/>
              </w:rPr>
              <w:tab/>
            </w:r>
            <w:r w:rsidRPr="003B5DFC">
              <w:rPr>
                <w:rStyle w:val="Hyperlink"/>
                <w:noProof/>
                <w:spacing w:val="3"/>
              </w:rPr>
              <w:t>Price</w:t>
            </w:r>
            <w:r w:rsidRPr="003B5DFC">
              <w:rPr>
                <w:rStyle w:val="Hyperlink"/>
                <w:noProof/>
                <w:spacing w:val="10"/>
              </w:rPr>
              <w:t xml:space="preserve"> </w:t>
            </w:r>
            <w:r w:rsidRPr="003B5DFC">
              <w:rPr>
                <w:rStyle w:val="Hyperlink"/>
                <w:noProof/>
                <w:spacing w:val="3"/>
              </w:rPr>
              <w:t>Evaluation</w:t>
            </w:r>
            <w:r>
              <w:rPr>
                <w:noProof/>
                <w:webHidden/>
              </w:rPr>
              <w:tab/>
            </w:r>
            <w:r>
              <w:rPr>
                <w:noProof/>
                <w:webHidden/>
              </w:rPr>
              <w:fldChar w:fldCharType="begin"/>
            </w:r>
            <w:r>
              <w:rPr>
                <w:noProof/>
                <w:webHidden/>
              </w:rPr>
              <w:instrText xml:space="preserve"> PAGEREF _Toc104879738 \h </w:instrText>
            </w:r>
            <w:r>
              <w:rPr>
                <w:noProof/>
                <w:webHidden/>
              </w:rPr>
            </w:r>
            <w:r>
              <w:rPr>
                <w:noProof/>
                <w:webHidden/>
              </w:rPr>
              <w:fldChar w:fldCharType="separate"/>
            </w:r>
            <w:r>
              <w:rPr>
                <w:noProof/>
                <w:webHidden/>
              </w:rPr>
              <w:t>10</w:t>
            </w:r>
            <w:r>
              <w:rPr>
                <w:noProof/>
                <w:webHidden/>
              </w:rPr>
              <w:fldChar w:fldCharType="end"/>
            </w:r>
          </w:hyperlink>
        </w:p>
        <w:p w14:paraId="5D127B55" w14:textId="2EE41FB5"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39" w:history="1">
            <w:r w:rsidRPr="003B5DFC">
              <w:rPr>
                <w:rStyle w:val="Hyperlink"/>
                <w:noProof/>
                <w:w w:val="99"/>
              </w:rPr>
              <w:t>4.1.</w:t>
            </w:r>
            <w:r>
              <w:rPr>
                <w:rFonts w:asciiTheme="minorHAnsi" w:eastAsiaTheme="minorEastAsia" w:hAnsiTheme="minorHAnsi" w:cstheme="minorBidi"/>
                <w:b w:val="0"/>
                <w:bCs w:val="0"/>
                <w:noProof/>
                <w:sz w:val="22"/>
                <w:szCs w:val="22"/>
                <w:lang w:val="en-GB" w:eastAsia="en-GB"/>
              </w:rPr>
              <w:tab/>
            </w:r>
            <w:r w:rsidRPr="003B5DFC">
              <w:rPr>
                <w:rStyle w:val="Hyperlink"/>
                <w:noProof/>
              </w:rPr>
              <w:t>Price Evaluation</w:t>
            </w:r>
            <w:r>
              <w:rPr>
                <w:noProof/>
                <w:webHidden/>
              </w:rPr>
              <w:tab/>
            </w:r>
            <w:r>
              <w:rPr>
                <w:noProof/>
                <w:webHidden/>
              </w:rPr>
              <w:fldChar w:fldCharType="begin"/>
            </w:r>
            <w:r>
              <w:rPr>
                <w:noProof/>
                <w:webHidden/>
              </w:rPr>
              <w:instrText xml:space="preserve"> PAGEREF _Toc104879739 \h </w:instrText>
            </w:r>
            <w:r>
              <w:rPr>
                <w:noProof/>
                <w:webHidden/>
              </w:rPr>
            </w:r>
            <w:r>
              <w:rPr>
                <w:noProof/>
                <w:webHidden/>
              </w:rPr>
              <w:fldChar w:fldCharType="separate"/>
            </w:r>
            <w:r>
              <w:rPr>
                <w:noProof/>
                <w:webHidden/>
              </w:rPr>
              <w:t>10</w:t>
            </w:r>
            <w:r>
              <w:rPr>
                <w:noProof/>
                <w:webHidden/>
              </w:rPr>
              <w:fldChar w:fldCharType="end"/>
            </w:r>
          </w:hyperlink>
        </w:p>
        <w:p w14:paraId="29125049" w14:textId="7806B1CA"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0" w:history="1">
            <w:r w:rsidRPr="003B5DFC">
              <w:rPr>
                <w:rStyle w:val="Hyperlink"/>
                <w:noProof/>
                <w:w w:val="99"/>
              </w:rPr>
              <w:t>4.2.</w:t>
            </w:r>
            <w:r>
              <w:rPr>
                <w:rFonts w:asciiTheme="minorHAnsi" w:eastAsiaTheme="minorEastAsia" w:hAnsiTheme="minorHAnsi" w:cstheme="minorBidi"/>
                <w:b w:val="0"/>
                <w:bCs w:val="0"/>
                <w:noProof/>
                <w:sz w:val="22"/>
                <w:szCs w:val="22"/>
                <w:lang w:val="en-GB" w:eastAsia="en-GB"/>
              </w:rPr>
              <w:tab/>
            </w:r>
            <w:r w:rsidRPr="003B5DFC">
              <w:rPr>
                <w:rStyle w:val="Hyperlink"/>
                <w:noProof/>
              </w:rPr>
              <w:t>Abnormally Low</w:t>
            </w:r>
            <w:r w:rsidRPr="003B5DFC">
              <w:rPr>
                <w:rStyle w:val="Hyperlink"/>
                <w:noProof/>
                <w:spacing w:val="-1"/>
              </w:rPr>
              <w:t xml:space="preserve"> </w:t>
            </w:r>
            <w:r w:rsidRPr="003B5DFC">
              <w:rPr>
                <w:rStyle w:val="Hyperlink"/>
                <w:noProof/>
              </w:rPr>
              <w:t>Tenders</w:t>
            </w:r>
            <w:r>
              <w:rPr>
                <w:noProof/>
                <w:webHidden/>
              </w:rPr>
              <w:tab/>
            </w:r>
            <w:r>
              <w:rPr>
                <w:noProof/>
                <w:webHidden/>
              </w:rPr>
              <w:fldChar w:fldCharType="begin"/>
            </w:r>
            <w:r>
              <w:rPr>
                <w:noProof/>
                <w:webHidden/>
              </w:rPr>
              <w:instrText xml:space="preserve"> PAGEREF _Toc104879740 \h </w:instrText>
            </w:r>
            <w:r>
              <w:rPr>
                <w:noProof/>
                <w:webHidden/>
              </w:rPr>
            </w:r>
            <w:r>
              <w:rPr>
                <w:noProof/>
                <w:webHidden/>
              </w:rPr>
              <w:fldChar w:fldCharType="separate"/>
            </w:r>
            <w:r>
              <w:rPr>
                <w:noProof/>
                <w:webHidden/>
              </w:rPr>
              <w:t>10</w:t>
            </w:r>
            <w:r>
              <w:rPr>
                <w:noProof/>
                <w:webHidden/>
              </w:rPr>
              <w:fldChar w:fldCharType="end"/>
            </w:r>
          </w:hyperlink>
        </w:p>
        <w:p w14:paraId="3E9EC348" w14:textId="6686633E"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1" w:history="1">
            <w:r w:rsidRPr="003B5DFC">
              <w:rPr>
                <w:rStyle w:val="Hyperlink"/>
                <w:noProof/>
                <w:w w:val="99"/>
              </w:rPr>
              <w:t>4.3.</w:t>
            </w:r>
            <w:r>
              <w:rPr>
                <w:rFonts w:asciiTheme="minorHAnsi" w:eastAsiaTheme="minorEastAsia" w:hAnsiTheme="minorHAnsi" w:cstheme="minorBidi"/>
                <w:b w:val="0"/>
                <w:bCs w:val="0"/>
                <w:noProof/>
                <w:sz w:val="22"/>
                <w:szCs w:val="22"/>
                <w:lang w:val="en-GB" w:eastAsia="en-GB"/>
              </w:rPr>
              <w:tab/>
            </w:r>
            <w:r w:rsidRPr="003B5DFC">
              <w:rPr>
                <w:rStyle w:val="Hyperlink"/>
                <w:noProof/>
              </w:rPr>
              <w:t>Disclaimer</w:t>
            </w:r>
            <w:r>
              <w:rPr>
                <w:noProof/>
                <w:webHidden/>
              </w:rPr>
              <w:tab/>
            </w:r>
            <w:r>
              <w:rPr>
                <w:noProof/>
                <w:webHidden/>
              </w:rPr>
              <w:fldChar w:fldCharType="begin"/>
            </w:r>
            <w:r>
              <w:rPr>
                <w:noProof/>
                <w:webHidden/>
              </w:rPr>
              <w:instrText xml:space="preserve"> PAGEREF _Toc104879741 \h </w:instrText>
            </w:r>
            <w:r>
              <w:rPr>
                <w:noProof/>
                <w:webHidden/>
              </w:rPr>
            </w:r>
            <w:r>
              <w:rPr>
                <w:noProof/>
                <w:webHidden/>
              </w:rPr>
              <w:fldChar w:fldCharType="separate"/>
            </w:r>
            <w:r>
              <w:rPr>
                <w:noProof/>
                <w:webHidden/>
              </w:rPr>
              <w:t>10</w:t>
            </w:r>
            <w:r>
              <w:rPr>
                <w:noProof/>
                <w:webHidden/>
              </w:rPr>
              <w:fldChar w:fldCharType="end"/>
            </w:r>
          </w:hyperlink>
        </w:p>
        <w:p w14:paraId="6BB674EC" w14:textId="5243933C" w:rsidR="00645D05" w:rsidRDefault="00645D05">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hyperlink w:anchor="_Toc104879742" w:history="1">
            <w:r w:rsidRPr="003B5DFC">
              <w:rPr>
                <w:rStyle w:val="Hyperlink"/>
                <w:noProof/>
              </w:rPr>
              <w:t>5.</w:t>
            </w:r>
            <w:r>
              <w:rPr>
                <w:rFonts w:asciiTheme="minorHAnsi" w:eastAsiaTheme="minorEastAsia" w:hAnsiTheme="minorHAnsi" w:cstheme="minorBidi"/>
                <w:b w:val="0"/>
                <w:bCs w:val="0"/>
                <w:noProof/>
                <w:sz w:val="22"/>
                <w:szCs w:val="22"/>
                <w:lang w:val="en-GB" w:eastAsia="en-GB"/>
              </w:rPr>
              <w:tab/>
            </w:r>
            <w:r w:rsidRPr="003B5DFC">
              <w:rPr>
                <w:rStyle w:val="Hyperlink"/>
                <w:noProof/>
                <w:spacing w:val="3"/>
              </w:rPr>
              <w:t>Presentation/Interview</w:t>
            </w:r>
            <w:r>
              <w:rPr>
                <w:noProof/>
                <w:webHidden/>
              </w:rPr>
              <w:tab/>
            </w:r>
            <w:r>
              <w:rPr>
                <w:noProof/>
                <w:webHidden/>
              </w:rPr>
              <w:fldChar w:fldCharType="begin"/>
            </w:r>
            <w:r>
              <w:rPr>
                <w:noProof/>
                <w:webHidden/>
              </w:rPr>
              <w:instrText xml:space="preserve"> PAGEREF _Toc104879742 \h </w:instrText>
            </w:r>
            <w:r>
              <w:rPr>
                <w:noProof/>
                <w:webHidden/>
              </w:rPr>
            </w:r>
            <w:r>
              <w:rPr>
                <w:noProof/>
                <w:webHidden/>
              </w:rPr>
              <w:fldChar w:fldCharType="separate"/>
            </w:r>
            <w:r>
              <w:rPr>
                <w:noProof/>
                <w:webHidden/>
              </w:rPr>
              <w:t>11</w:t>
            </w:r>
            <w:r>
              <w:rPr>
                <w:noProof/>
                <w:webHidden/>
              </w:rPr>
              <w:fldChar w:fldCharType="end"/>
            </w:r>
          </w:hyperlink>
        </w:p>
        <w:p w14:paraId="51B084C9" w14:textId="386E1F73"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3" w:history="1">
            <w:r w:rsidRPr="003B5DFC">
              <w:rPr>
                <w:rStyle w:val="Hyperlink"/>
                <w:noProof/>
                <w:w w:val="99"/>
              </w:rPr>
              <w:t>5.1.</w:t>
            </w:r>
            <w:r>
              <w:rPr>
                <w:rFonts w:asciiTheme="minorHAnsi" w:eastAsiaTheme="minorEastAsia" w:hAnsiTheme="minorHAnsi" w:cstheme="minorBidi"/>
                <w:b w:val="0"/>
                <w:bCs w:val="0"/>
                <w:noProof/>
                <w:sz w:val="22"/>
                <w:szCs w:val="22"/>
                <w:lang w:val="en-GB" w:eastAsia="en-GB"/>
              </w:rPr>
              <w:tab/>
            </w:r>
            <w:r w:rsidRPr="003B5DFC">
              <w:rPr>
                <w:rStyle w:val="Hyperlink"/>
                <w:noProof/>
              </w:rPr>
              <w:t>Minimum Threshold Score</w:t>
            </w:r>
            <w:r>
              <w:rPr>
                <w:noProof/>
                <w:webHidden/>
              </w:rPr>
              <w:tab/>
            </w:r>
            <w:r>
              <w:rPr>
                <w:noProof/>
                <w:webHidden/>
              </w:rPr>
              <w:fldChar w:fldCharType="begin"/>
            </w:r>
            <w:r>
              <w:rPr>
                <w:noProof/>
                <w:webHidden/>
              </w:rPr>
              <w:instrText xml:space="preserve"> PAGEREF _Toc104879743 \h </w:instrText>
            </w:r>
            <w:r>
              <w:rPr>
                <w:noProof/>
                <w:webHidden/>
              </w:rPr>
            </w:r>
            <w:r>
              <w:rPr>
                <w:noProof/>
                <w:webHidden/>
              </w:rPr>
              <w:fldChar w:fldCharType="separate"/>
            </w:r>
            <w:r>
              <w:rPr>
                <w:noProof/>
                <w:webHidden/>
              </w:rPr>
              <w:t>11</w:t>
            </w:r>
            <w:r>
              <w:rPr>
                <w:noProof/>
                <w:webHidden/>
              </w:rPr>
              <w:fldChar w:fldCharType="end"/>
            </w:r>
          </w:hyperlink>
        </w:p>
        <w:p w14:paraId="7BE2E104" w14:textId="3E861C97"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4" w:history="1">
            <w:r w:rsidRPr="003B5DFC">
              <w:rPr>
                <w:rStyle w:val="Hyperlink"/>
                <w:noProof/>
                <w:w w:val="99"/>
              </w:rPr>
              <w:t>5.2.</w:t>
            </w:r>
            <w:r>
              <w:rPr>
                <w:rFonts w:asciiTheme="minorHAnsi" w:eastAsiaTheme="minorEastAsia" w:hAnsiTheme="minorHAnsi" w:cstheme="minorBidi"/>
                <w:b w:val="0"/>
                <w:bCs w:val="0"/>
                <w:noProof/>
                <w:sz w:val="22"/>
                <w:szCs w:val="22"/>
                <w:lang w:val="en-GB" w:eastAsia="en-GB"/>
              </w:rPr>
              <w:tab/>
            </w:r>
            <w:r w:rsidRPr="003B5DFC">
              <w:rPr>
                <w:rStyle w:val="Hyperlink"/>
                <w:noProof/>
              </w:rPr>
              <w:t>Presentation</w:t>
            </w:r>
            <w:r>
              <w:rPr>
                <w:noProof/>
                <w:webHidden/>
              </w:rPr>
              <w:tab/>
            </w:r>
            <w:r>
              <w:rPr>
                <w:noProof/>
                <w:webHidden/>
              </w:rPr>
              <w:fldChar w:fldCharType="begin"/>
            </w:r>
            <w:r>
              <w:rPr>
                <w:noProof/>
                <w:webHidden/>
              </w:rPr>
              <w:instrText xml:space="preserve"> PAGEREF _Toc104879744 \h </w:instrText>
            </w:r>
            <w:r>
              <w:rPr>
                <w:noProof/>
                <w:webHidden/>
              </w:rPr>
            </w:r>
            <w:r>
              <w:rPr>
                <w:noProof/>
                <w:webHidden/>
              </w:rPr>
              <w:fldChar w:fldCharType="separate"/>
            </w:r>
            <w:r>
              <w:rPr>
                <w:noProof/>
                <w:webHidden/>
              </w:rPr>
              <w:t>11</w:t>
            </w:r>
            <w:r>
              <w:rPr>
                <w:noProof/>
                <w:webHidden/>
              </w:rPr>
              <w:fldChar w:fldCharType="end"/>
            </w:r>
          </w:hyperlink>
        </w:p>
        <w:p w14:paraId="49DF5A07" w14:textId="64D44D8C"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5" w:history="1">
            <w:r w:rsidRPr="003B5DFC">
              <w:rPr>
                <w:rStyle w:val="Hyperlink"/>
                <w:noProof/>
                <w:w w:val="99"/>
              </w:rPr>
              <w:t>5.3.</w:t>
            </w:r>
            <w:r>
              <w:rPr>
                <w:rFonts w:asciiTheme="minorHAnsi" w:eastAsiaTheme="minorEastAsia" w:hAnsiTheme="minorHAnsi" w:cstheme="minorBidi"/>
                <w:b w:val="0"/>
                <w:bCs w:val="0"/>
                <w:noProof/>
                <w:sz w:val="22"/>
                <w:szCs w:val="22"/>
                <w:lang w:val="en-GB" w:eastAsia="en-GB"/>
              </w:rPr>
              <w:tab/>
            </w:r>
            <w:r w:rsidRPr="003B5DFC">
              <w:rPr>
                <w:rStyle w:val="Hyperlink"/>
                <w:noProof/>
              </w:rPr>
              <w:t>Scoring of the Presentation</w:t>
            </w:r>
            <w:r>
              <w:rPr>
                <w:noProof/>
                <w:webHidden/>
              </w:rPr>
              <w:tab/>
            </w:r>
            <w:r>
              <w:rPr>
                <w:noProof/>
                <w:webHidden/>
              </w:rPr>
              <w:fldChar w:fldCharType="begin"/>
            </w:r>
            <w:r>
              <w:rPr>
                <w:noProof/>
                <w:webHidden/>
              </w:rPr>
              <w:instrText xml:space="preserve"> PAGEREF _Toc104879745 \h </w:instrText>
            </w:r>
            <w:r>
              <w:rPr>
                <w:noProof/>
                <w:webHidden/>
              </w:rPr>
            </w:r>
            <w:r>
              <w:rPr>
                <w:noProof/>
                <w:webHidden/>
              </w:rPr>
              <w:fldChar w:fldCharType="separate"/>
            </w:r>
            <w:r>
              <w:rPr>
                <w:noProof/>
                <w:webHidden/>
              </w:rPr>
              <w:t>12</w:t>
            </w:r>
            <w:r>
              <w:rPr>
                <w:noProof/>
                <w:webHidden/>
              </w:rPr>
              <w:fldChar w:fldCharType="end"/>
            </w:r>
          </w:hyperlink>
        </w:p>
        <w:p w14:paraId="188D96E3" w14:textId="5C067CA7" w:rsidR="00645D05" w:rsidRDefault="00645D05">
          <w:pPr>
            <w:pStyle w:val="TOC1"/>
            <w:tabs>
              <w:tab w:val="left" w:pos="1300"/>
              <w:tab w:val="right" w:leader="dot" w:pos="9940"/>
            </w:tabs>
            <w:rPr>
              <w:rFonts w:asciiTheme="minorHAnsi" w:eastAsiaTheme="minorEastAsia" w:hAnsiTheme="minorHAnsi" w:cstheme="minorBidi"/>
              <w:b w:val="0"/>
              <w:bCs w:val="0"/>
              <w:noProof/>
              <w:sz w:val="22"/>
              <w:szCs w:val="22"/>
              <w:lang w:val="en-GB" w:eastAsia="en-GB"/>
            </w:rPr>
          </w:pPr>
          <w:hyperlink w:anchor="_Toc104879746" w:history="1">
            <w:r w:rsidRPr="003B5DFC">
              <w:rPr>
                <w:rStyle w:val="Hyperlink"/>
                <w:noProof/>
              </w:rPr>
              <w:t>6.</w:t>
            </w:r>
            <w:r>
              <w:rPr>
                <w:rFonts w:asciiTheme="minorHAnsi" w:eastAsiaTheme="minorEastAsia" w:hAnsiTheme="minorHAnsi" w:cstheme="minorBidi"/>
                <w:b w:val="0"/>
                <w:bCs w:val="0"/>
                <w:noProof/>
                <w:sz w:val="22"/>
                <w:szCs w:val="22"/>
                <w:lang w:val="en-GB" w:eastAsia="en-GB"/>
              </w:rPr>
              <w:tab/>
            </w:r>
            <w:r w:rsidRPr="003B5DFC">
              <w:rPr>
                <w:rStyle w:val="Hyperlink"/>
                <w:noProof/>
                <w:spacing w:val="3"/>
              </w:rPr>
              <w:t>Overall</w:t>
            </w:r>
            <w:r w:rsidRPr="003B5DFC">
              <w:rPr>
                <w:rStyle w:val="Hyperlink"/>
                <w:noProof/>
                <w:spacing w:val="10"/>
              </w:rPr>
              <w:t xml:space="preserve"> </w:t>
            </w:r>
            <w:r w:rsidRPr="003B5DFC">
              <w:rPr>
                <w:rStyle w:val="Hyperlink"/>
                <w:noProof/>
                <w:spacing w:val="3"/>
              </w:rPr>
              <w:t>Evaluation</w:t>
            </w:r>
            <w:r>
              <w:rPr>
                <w:noProof/>
                <w:webHidden/>
              </w:rPr>
              <w:tab/>
            </w:r>
            <w:r>
              <w:rPr>
                <w:noProof/>
                <w:webHidden/>
              </w:rPr>
              <w:fldChar w:fldCharType="begin"/>
            </w:r>
            <w:r>
              <w:rPr>
                <w:noProof/>
                <w:webHidden/>
              </w:rPr>
              <w:instrText xml:space="preserve"> PAGEREF _Toc104879746 \h </w:instrText>
            </w:r>
            <w:r>
              <w:rPr>
                <w:noProof/>
                <w:webHidden/>
              </w:rPr>
            </w:r>
            <w:r>
              <w:rPr>
                <w:noProof/>
                <w:webHidden/>
              </w:rPr>
              <w:fldChar w:fldCharType="separate"/>
            </w:r>
            <w:r>
              <w:rPr>
                <w:noProof/>
                <w:webHidden/>
              </w:rPr>
              <w:t>12</w:t>
            </w:r>
            <w:r>
              <w:rPr>
                <w:noProof/>
                <w:webHidden/>
              </w:rPr>
              <w:fldChar w:fldCharType="end"/>
            </w:r>
          </w:hyperlink>
        </w:p>
        <w:p w14:paraId="0AE23BDD" w14:textId="7E01FD97"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7" w:history="1">
            <w:r w:rsidRPr="003B5DFC">
              <w:rPr>
                <w:rStyle w:val="Hyperlink"/>
                <w:noProof/>
                <w:w w:val="99"/>
              </w:rPr>
              <w:t>6.1.</w:t>
            </w:r>
            <w:r>
              <w:rPr>
                <w:rFonts w:asciiTheme="minorHAnsi" w:eastAsiaTheme="minorEastAsia" w:hAnsiTheme="minorHAnsi" w:cstheme="minorBidi"/>
                <w:b w:val="0"/>
                <w:bCs w:val="0"/>
                <w:noProof/>
                <w:sz w:val="22"/>
                <w:szCs w:val="22"/>
                <w:lang w:val="en-GB" w:eastAsia="en-GB"/>
              </w:rPr>
              <w:tab/>
            </w:r>
            <w:r w:rsidRPr="003B5DFC">
              <w:rPr>
                <w:rStyle w:val="Hyperlink"/>
                <w:noProof/>
              </w:rPr>
              <w:t>Sequence of Evaluation</w:t>
            </w:r>
            <w:r>
              <w:rPr>
                <w:noProof/>
                <w:webHidden/>
              </w:rPr>
              <w:tab/>
            </w:r>
            <w:r>
              <w:rPr>
                <w:noProof/>
                <w:webHidden/>
              </w:rPr>
              <w:fldChar w:fldCharType="begin"/>
            </w:r>
            <w:r>
              <w:rPr>
                <w:noProof/>
                <w:webHidden/>
              </w:rPr>
              <w:instrText xml:space="preserve"> PAGEREF _Toc104879747 \h </w:instrText>
            </w:r>
            <w:r>
              <w:rPr>
                <w:noProof/>
                <w:webHidden/>
              </w:rPr>
            </w:r>
            <w:r>
              <w:rPr>
                <w:noProof/>
                <w:webHidden/>
              </w:rPr>
              <w:fldChar w:fldCharType="separate"/>
            </w:r>
            <w:r>
              <w:rPr>
                <w:noProof/>
                <w:webHidden/>
              </w:rPr>
              <w:t>12</w:t>
            </w:r>
            <w:r>
              <w:rPr>
                <w:noProof/>
                <w:webHidden/>
              </w:rPr>
              <w:fldChar w:fldCharType="end"/>
            </w:r>
          </w:hyperlink>
        </w:p>
        <w:p w14:paraId="241F4602" w14:textId="69D76CB6"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8" w:history="1">
            <w:r w:rsidRPr="003B5DFC">
              <w:rPr>
                <w:rStyle w:val="Hyperlink"/>
                <w:noProof/>
                <w:w w:val="99"/>
              </w:rPr>
              <w:t>6.2.</w:t>
            </w:r>
            <w:r>
              <w:rPr>
                <w:rFonts w:asciiTheme="minorHAnsi" w:eastAsiaTheme="minorEastAsia" w:hAnsiTheme="minorHAnsi" w:cstheme="minorBidi"/>
                <w:b w:val="0"/>
                <w:bCs w:val="0"/>
                <w:noProof/>
                <w:sz w:val="22"/>
                <w:szCs w:val="22"/>
                <w:lang w:val="en-GB" w:eastAsia="en-GB"/>
              </w:rPr>
              <w:tab/>
            </w:r>
            <w:r w:rsidRPr="003B5DFC">
              <w:rPr>
                <w:rStyle w:val="Hyperlink"/>
                <w:noProof/>
              </w:rPr>
              <w:t>Overall Score</w:t>
            </w:r>
            <w:r>
              <w:rPr>
                <w:noProof/>
                <w:webHidden/>
              </w:rPr>
              <w:tab/>
            </w:r>
            <w:r>
              <w:rPr>
                <w:noProof/>
                <w:webHidden/>
              </w:rPr>
              <w:fldChar w:fldCharType="begin"/>
            </w:r>
            <w:r>
              <w:rPr>
                <w:noProof/>
                <w:webHidden/>
              </w:rPr>
              <w:instrText xml:space="preserve"> PAGEREF _Toc104879748 \h </w:instrText>
            </w:r>
            <w:r>
              <w:rPr>
                <w:noProof/>
                <w:webHidden/>
              </w:rPr>
            </w:r>
            <w:r>
              <w:rPr>
                <w:noProof/>
                <w:webHidden/>
              </w:rPr>
              <w:fldChar w:fldCharType="separate"/>
            </w:r>
            <w:r>
              <w:rPr>
                <w:noProof/>
                <w:webHidden/>
              </w:rPr>
              <w:t>12</w:t>
            </w:r>
            <w:r>
              <w:rPr>
                <w:noProof/>
                <w:webHidden/>
              </w:rPr>
              <w:fldChar w:fldCharType="end"/>
            </w:r>
          </w:hyperlink>
        </w:p>
        <w:p w14:paraId="5ECD8175" w14:textId="243AC558" w:rsidR="00645D05" w:rsidRDefault="00645D05">
          <w:pPr>
            <w:pStyle w:val="TOC2"/>
            <w:tabs>
              <w:tab w:val="left" w:pos="1540"/>
              <w:tab w:val="right" w:leader="dot" w:pos="9940"/>
            </w:tabs>
            <w:rPr>
              <w:rFonts w:asciiTheme="minorHAnsi" w:eastAsiaTheme="minorEastAsia" w:hAnsiTheme="minorHAnsi" w:cstheme="minorBidi"/>
              <w:b w:val="0"/>
              <w:bCs w:val="0"/>
              <w:noProof/>
              <w:sz w:val="22"/>
              <w:szCs w:val="22"/>
              <w:lang w:val="en-GB" w:eastAsia="en-GB"/>
            </w:rPr>
          </w:pPr>
          <w:hyperlink w:anchor="_Toc104879749" w:history="1">
            <w:r w:rsidRPr="003B5DFC">
              <w:rPr>
                <w:rStyle w:val="Hyperlink"/>
                <w:noProof/>
              </w:rPr>
              <w:t>6.3</w:t>
            </w:r>
            <w:r>
              <w:rPr>
                <w:rFonts w:asciiTheme="minorHAnsi" w:eastAsiaTheme="minorEastAsia" w:hAnsiTheme="minorHAnsi" w:cstheme="minorBidi"/>
                <w:b w:val="0"/>
                <w:bCs w:val="0"/>
                <w:noProof/>
                <w:sz w:val="22"/>
                <w:szCs w:val="22"/>
                <w:lang w:val="en-GB" w:eastAsia="en-GB"/>
              </w:rPr>
              <w:tab/>
            </w:r>
            <w:r w:rsidRPr="003B5DFC">
              <w:rPr>
                <w:rStyle w:val="Hyperlink"/>
                <w:noProof/>
              </w:rPr>
              <w:t>Tie Break</w:t>
            </w:r>
            <w:r>
              <w:rPr>
                <w:noProof/>
                <w:webHidden/>
              </w:rPr>
              <w:tab/>
            </w:r>
            <w:r>
              <w:rPr>
                <w:noProof/>
                <w:webHidden/>
              </w:rPr>
              <w:fldChar w:fldCharType="begin"/>
            </w:r>
            <w:r>
              <w:rPr>
                <w:noProof/>
                <w:webHidden/>
              </w:rPr>
              <w:instrText xml:space="preserve"> PAGEREF _Toc104879749 \h </w:instrText>
            </w:r>
            <w:r>
              <w:rPr>
                <w:noProof/>
                <w:webHidden/>
              </w:rPr>
            </w:r>
            <w:r>
              <w:rPr>
                <w:noProof/>
                <w:webHidden/>
              </w:rPr>
              <w:fldChar w:fldCharType="separate"/>
            </w:r>
            <w:r>
              <w:rPr>
                <w:noProof/>
                <w:webHidden/>
              </w:rPr>
              <w:t>13</w:t>
            </w:r>
            <w:r>
              <w:rPr>
                <w:noProof/>
                <w:webHidden/>
              </w:rPr>
              <w:fldChar w:fldCharType="end"/>
            </w:r>
          </w:hyperlink>
        </w:p>
        <w:p w14:paraId="0ABA5314" w14:textId="0CEC5154" w:rsidR="00C87ED4" w:rsidRDefault="00044458">
          <w:pPr>
            <w:sectPr w:rsidR="00C87ED4" w:rsidSect="00AB4072">
              <w:headerReference w:type="default" r:id="rId8"/>
              <w:footerReference w:type="default" r:id="rId9"/>
              <w:pgSz w:w="11910" w:h="16840"/>
              <w:pgMar w:top="1185" w:right="1340" w:bottom="280" w:left="620" w:header="113" w:footer="35" w:gutter="0"/>
              <w:pgNumType w:start="1"/>
              <w:cols w:space="720"/>
              <w:docGrid w:linePitch="299"/>
            </w:sectPr>
          </w:pPr>
          <w:r>
            <w:fldChar w:fldCharType="end"/>
          </w:r>
        </w:p>
      </w:sdtContent>
    </w:sdt>
    <w:p w14:paraId="0ABA5315" w14:textId="707E388A" w:rsidR="00C87ED4" w:rsidRDefault="00645D05">
      <w:pPr>
        <w:spacing w:before="60"/>
        <w:ind w:left="819"/>
        <w:rPr>
          <w:sz w:val="44"/>
        </w:rPr>
      </w:pPr>
      <w:r>
        <w:rPr>
          <w:noProof/>
        </w:rPr>
        <w:lastRenderedPageBreak/>
        <w:pict w14:anchorId="4AD535D0">
          <v:line id="Line 17" o:spid="_x0000_s1027"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55pt,32.5pt" to="524.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" strokecolor="#51236c" strokeweight=".48pt">
            <w10:wrap anchorx="page"/>
          </v:line>
        </w:pict>
      </w:r>
      <w:r w:rsidR="00044458">
        <w:rPr>
          <w:color w:val="51236C"/>
          <w:sz w:val="44"/>
        </w:rPr>
        <w:t>Appendices</w:t>
      </w:r>
    </w:p>
    <w:p w14:paraId="0ABA5316" w14:textId="77777777" w:rsidR="00C87ED4" w:rsidRDefault="00C87ED4">
      <w:pPr>
        <w:rPr>
          <w:sz w:val="44"/>
        </w:rPr>
        <w:sectPr w:rsidR="00C87ED4" w:rsidSect="00241A02">
          <w:pgSz w:w="11910" w:h="16840"/>
          <w:pgMar w:top="1380" w:right="1340" w:bottom="280" w:left="620" w:header="283" w:footer="283" w:gutter="0"/>
          <w:cols w:space="720"/>
          <w:docGrid w:linePitch="299"/>
        </w:sectPr>
      </w:pPr>
    </w:p>
    <w:p w14:paraId="7947D3B5" w14:textId="77777777" w:rsidR="00C87ED4" w:rsidRDefault="00C87ED4">
      <w:pPr>
        <w:spacing w:line="278" w:lineRule="auto"/>
      </w:pPr>
    </w:p>
    <w:p w14:paraId="47841221" w14:textId="77777777" w:rsidR="000D646A" w:rsidRPr="00357F9A" w:rsidRDefault="000D646A" w:rsidP="0084783F"/>
    <w:p w14:paraId="3F99A584" w14:textId="6FD8C6D6" w:rsidR="000D646A" w:rsidRPr="00357F9A" w:rsidRDefault="000D646A" w:rsidP="00817F2A">
      <w:pPr>
        <w:ind w:left="112" w:right="-7919" w:firstLine="597"/>
        <w:rPr>
          <w:sz w:val="20"/>
        </w:rPr>
      </w:pPr>
      <w:r w:rsidRPr="007F15D8">
        <w:rPr>
          <w:sz w:val="20"/>
        </w:rPr>
        <w:t xml:space="preserve">Appendix </w:t>
      </w:r>
      <w:r w:rsidR="0084783F" w:rsidRPr="007F15D8">
        <w:rPr>
          <w:sz w:val="20"/>
        </w:rPr>
        <w:t>C</w:t>
      </w:r>
      <w:r w:rsidR="00FB3801" w:rsidRPr="007F15D8">
        <w:rPr>
          <w:sz w:val="20"/>
        </w:rPr>
        <w:t xml:space="preserve"> – </w:t>
      </w:r>
      <w:r w:rsidR="007F15D8" w:rsidRPr="007F15D8">
        <w:rPr>
          <w:sz w:val="20"/>
        </w:rPr>
        <w:t>Appendix C – Standard Selection Questionnaire</w:t>
      </w:r>
    </w:p>
    <w:p w14:paraId="1BB251CE" w14:textId="77777777" w:rsidR="00EF5A3F" w:rsidRDefault="00EF5A3F" w:rsidP="00817F2A">
      <w:pPr>
        <w:ind w:left="112" w:right="-7919" w:firstLine="597"/>
        <w:rPr>
          <w:sz w:val="20"/>
        </w:rPr>
      </w:pPr>
    </w:p>
    <w:p w14:paraId="2E2C2D44" w14:textId="0C291910" w:rsidR="00EF5A3F" w:rsidRDefault="00EF5A3F" w:rsidP="00EF5A3F">
      <w:pPr>
        <w:ind w:left="112" w:right="-7919" w:firstLine="597"/>
        <w:rPr>
          <w:sz w:val="20"/>
        </w:rPr>
      </w:pPr>
      <w:r>
        <w:rPr>
          <w:sz w:val="20"/>
        </w:rPr>
        <w:t>Appendix D</w:t>
      </w:r>
      <w:r w:rsidR="006C21B7">
        <w:rPr>
          <w:sz w:val="20"/>
        </w:rPr>
        <w:t>1-3</w:t>
      </w:r>
      <w:r>
        <w:rPr>
          <w:sz w:val="20"/>
        </w:rPr>
        <w:t xml:space="preserve"> – Method Statement and Presentation Questions</w:t>
      </w:r>
    </w:p>
    <w:p w14:paraId="4FA81460" w14:textId="77777777" w:rsidR="00EF5A3F" w:rsidRDefault="00EF5A3F" w:rsidP="00817F2A">
      <w:pPr>
        <w:ind w:left="112" w:right="-7919" w:firstLine="597"/>
        <w:rPr>
          <w:sz w:val="20"/>
        </w:rPr>
      </w:pPr>
    </w:p>
    <w:p w14:paraId="0ABA5319" w14:textId="74F50E1F" w:rsidR="00EF5A3F" w:rsidRPr="0084783F" w:rsidRDefault="00EF5A3F" w:rsidP="00817F2A">
      <w:pPr>
        <w:ind w:left="112" w:right="-7919" w:firstLine="597"/>
        <w:rPr>
          <w:sz w:val="20"/>
        </w:rPr>
        <w:sectPr w:rsidR="00EF5A3F" w:rsidRPr="0084783F">
          <w:type w:val="continuous"/>
          <w:pgSz w:w="11910" w:h="16840"/>
          <w:pgMar w:top="1600" w:right="1340" w:bottom="280" w:left="620" w:header="720" w:footer="720" w:gutter="0"/>
          <w:cols w:num="2" w:space="720" w:equalWidth="0">
            <w:col w:w="2004" w:space="40"/>
            <w:col w:w="7906"/>
          </w:cols>
        </w:sectPr>
      </w:pPr>
      <w:r>
        <w:rPr>
          <w:sz w:val="20"/>
        </w:rPr>
        <w:t>Appendix E</w:t>
      </w:r>
      <w:r w:rsidR="006C21B7">
        <w:rPr>
          <w:sz w:val="20"/>
        </w:rPr>
        <w:t>1-3</w:t>
      </w:r>
      <w:r>
        <w:rPr>
          <w:sz w:val="20"/>
        </w:rPr>
        <w:t xml:space="preserve"> – Pricing Schedule</w:t>
      </w:r>
    </w:p>
    <w:p w14:paraId="0ABA531A" w14:textId="77777777" w:rsidR="00C87ED4" w:rsidRDefault="00044458">
      <w:pPr>
        <w:pStyle w:val="Heading1"/>
        <w:numPr>
          <w:ilvl w:val="0"/>
          <w:numId w:val="9"/>
        </w:numPr>
        <w:tabs>
          <w:tab w:val="left" w:pos="819"/>
          <w:tab w:val="left" w:pos="821"/>
        </w:tabs>
        <w:ind w:hanging="708"/>
      </w:pPr>
      <w:bookmarkStart w:id="0" w:name="_Toc104879722"/>
      <w:r>
        <w:rPr>
          <w:color w:val="51236C"/>
          <w:spacing w:val="4"/>
        </w:rPr>
        <w:lastRenderedPageBreak/>
        <w:t>Introduction</w:t>
      </w:r>
      <w:bookmarkEnd w:id="0"/>
    </w:p>
    <w:p w14:paraId="0ABA531B" w14:textId="00D5EACD" w:rsidR="00C87ED4" w:rsidRPr="00FB3801" w:rsidRDefault="00044458" w:rsidP="008B5019">
      <w:pPr>
        <w:pStyle w:val="Heading2"/>
        <w:numPr>
          <w:ilvl w:val="1"/>
          <w:numId w:val="9"/>
        </w:numPr>
        <w:tabs>
          <w:tab w:val="left" w:pos="819"/>
          <w:tab w:val="left" w:pos="821"/>
        </w:tabs>
        <w:spacing w:before="162" w:line="240" w:lineRule="auto"/>
        <w:ind w:hanging="708"/>
        <w:rPr>
          <w:sz w:val="20"/>
          <w:szCs w:val="20"/>
        </w:rPr>
      </w:pPr>
      <w:bookmarkStart w:id="1" w:name="_Toc104879723"/>
      <w:r>
        <w:rPr>
          <w:color w:val="96015F"/>
        </w:rPr>
        <w:t>General</w:t>
      </w:r>
      <w:r>
        <w:rPr>
          <w:color w:val="96015F"/>
          <w:spacing w:val="-3"/>
        </w:rPr>
        <w:t xml:space="preserve"> </w:t>
      </w:r>
      <w:r>
        <w:rPr>
          <w:color w:val="96015F"/>
        </w:rPr>
        <w:t>Introduction</w:t>
      </w:r>
      <w:bookmarkEnd w:id="1"/>
      <w:r w:rsidR="005C410B">
        <w:rPr>
          <w:color w:val="96015F"/>
        </w:rPr>
        <w:br/>
      </w:r>
    </w:p>
    <w:p w14:paraId="0ABA531C" w14:textId="34D8D289" w:rsidR="00C87ED4" w:rsidRDefault="00044458" w:rsidP="00D82430">
      <w:pPr>
        <w:pStyle w:val="ListParagraph"/>
        <w:numPr>
          <w:ilvl w:val="2"/>
          <w:numId w:val="9"/>
        </w:numPr>
        <w:tabs>
          <w:tab w:val="left" w:pos="821"/>
        </w:tabs>
        <w:spacing w:before="93" w:line="360" w:lineRule="auto"/>
        <w:ind w:left="819" w:right="103" w:hanging="707"/>
        <w:jc w:val="both"/>
        <w:rPr>
          <w:sz w:val="20"/>
        </w:rPr>
      </w:pPr>
      <w:r>
        <w:rPr>
          <w:sz w:val="20"/>
        </w:rPr>
        <w:t>This</w:t>
      </w:r>
      <w:r w:rsidRPr="00D82430">
        <w:rPr>
          <w:sz w:val="20"/>
        </w:rPr>
        <w:t xml:space="preserve"> </w:t>
      </w:r>
      <w:r>
        <w:rPr>
          <w:sz w:val="20"/>
        </w:rPr>
        <w:t>section</w:t>
      </w:r>
      <w:r w:rsidRPr="00D82430">
        <w:rPr>
          <w:sz w:val="20"/>
        </w:rPr>
        <w:t xml:space="preserve"> </w:t>
      </w:r>
      <w:r>
        <w:rPr>
          <w:sz w:val="20"/>
        </w:rPr>
        <w:t>sets</w:t>
      </w:r>
      <w:r w:rsidRPr="00D82430">
        <w:rPr>
          <w:sz w:val="20"/>
        </w:rPr>
        <w:t xml:space="preserve"> </w:t>
      </w:r>
      <w:r>
        <w:rPr>
          <w:sz w:val="20"/>
        </w:rPr>
        <w:t>out</w:t>
      </w:r>
      <w:r w:rsidRPr="00D82430">
        <w:rPr>
          <w:sz w:val="20"/>
        </w:rPr>
        <w:t xml:space="preserve"> </w:t>
      </w:r>
      <w:r>
        <w:rPr>
          <w:sz w:val="20"/>
        </w:rPr>
        <w:t>the</w:t>
      </w:r>
      <w:r w:rsidRPr="00D82430">
        <w:rPr>
          <w:sz w:val="20"/>
        </w:rPr>
        <w:t xml:space="preserve"> </w:t>
      </w:r>
      <w:r>
        <w:rPr>
          <w:sz w:val="20"/>
        </w:rPr>
        <w:t>methodology</w:t>
      </w:r>
      <w:r w:rsidRPr="00D82430">
        <w:rPr>
          <w:sz w:val="20"/>
        </w:rPr>
        <w:t xml:space="preserve"> </w:t>
      </w:r>
      <w:r>
        <w:rPr>
          <w:sz w:val="20"/>
        </w:rPr>
        <w:t>that</w:t>
      </w:r>
      <w:r w:rsidRPr="00D82430">
        <w:rPr>
          <w:sz w:val="20"/>
        </w:rPr>
        <w:t xml:space="preserve"> </w:t>
      </w:r>
      <w:r>
        <w:rPr>
          <w:sz w:val="20"/>
        </w:rPr>
        <w:t>will</w:t>
      </w:r>
      <w:r w:rsidRPr="00D82430">
        <w:rPr>
          <w:sz w:val="20"/>
        </w:rPr>
        <w:t xml:space="preserve"> </w:t>
      </w:r>
      <w:r>
        <w:rPr>
          <w:sz w:val="20"/>
        </w:rPr>
        <w:t>be</w:t>
      </w:r>
      <w:r w:rsidRPr="00D82430">
        <w:rPr>
          <w:sz w:val="20"/>
        </w:rPr>
        <w:t xml:space="preserve"> </w:t>
      </w:r>
      <w:r>
        <w:rPr>
          <w:sz w:val="20"/>
        </w:rPr>
        <w:t>used</w:t>
      </w:r>
      <w:r w:rsidRPr="00D82430">
        <w:rPr>
          <w:sz w:val="20"/>
        </w:rPr>
        <w:t xml:space="preserve"> </w:t>
      </w:r>
      <w:r>
        <w:rPr>
          <w:sz w:val="20"/>
        </w:rPr>
        <w:t>to</w:t>
      </w:r>
      <w:r w:rsidRPr="00D82430">
        <w:rPr>
          <w:sz w:val="20"/>
        </w:rPr>
        <w:t xml:space="preserve"> </w:t>
      </w:r>
      <w:r>
        <w:rPr>
          <w:sz w:val="20"/>
        </w:rPr>
        <w:t>evaluate</w:t>
      </w:r>
      <w:r w:rsidRPr="00D82430">
        <w:rPr>
          <w:sz w:val="20"/>
        </w:rPr>
        <w:t xml:space="preserve"> </w:t>
      </w:r>
      <w:r>
        <w:rPr>
          <w:sz w:val="20"/>
        </w:rPr>
        <w:t>tenders</w:t>
      </w:r>
      <w:r w:rsidRPr="00D82430">
        <w:rPr>
          <w:sz w:val="20"/>
        </w:rPr>
        <w:t xml:space="preserve"> </w:t>
      </w:r>
      <w:r>
        <w:rPr>
          <w:sz w:val="20"/>
        </w:rPr>
        <w:t>received</w:t>
      </w:r>
      <w:r w:rsidRPr="00D82430">
        <w:rPr>
          <w:sz w:val="20"/>
        </w:rPr>
        <w:t xml:space="preserve"> </w:t>
      </w:r>
      <w:r>
        <w:rPr>
          <w:sz w:val="20"/>
        </w:rPr>
        <w:t>for</w:t>
      </w:r>
      <w:r w:rsidRPr="00D82430">
        <w:rPr>
          <w:sz w:val="20"/>
        </w:rPr>
        <w:t xml:space="preserve"> </w:t>
      </w:r>
      <w:r>
        <w:rPr>
          <w:sz w:val="20"/>
        </w:rPr>
        <w:t>the</w:t>
      </w:r>
      <w:r w:rsidRPr="00D82430">
        <w:rPr>
          <w:sz w:val="20"/>
        </w:rPr>
        <w:t xml:space="preserve"> </w:t>
      </w:r>
      <w:r>
        <w:rPr>
          <w:sz w:val="20"/>
        </w:rPr>
        <w:t xml:space="preserve">Procurement of a </w:t>
      </w:r>
      <w:r w:rsidR="00D82430">
        <w:rPr>
          <w:sz w:val="20"/>
        </w:rPr>
        <w:t>“</w:t>
      </w:r>
      <w:r w:rsidR="006C16EF">
        <w:rPr>
          <w:sz w:val="20"/>
        </w:rPr>
        <w:t>Project Manager</w:t>
      </w:r>
      <w:r w:rsidR="00D82430">
        <w:rPr>
          <w:sz w:val="20"/>
        </w:rPr>
        <w:t>”</w:t>
      </w:r>
      <w:r w:rsidR="006C16EF">
        <w:rPr>
          <w:sz w:val="20"/>
        </w:rPr>
        <w:t xml:space="preserve">, </w:t>
      </w:r>
      <w:r w:rsidR="00D82430">
        <w:rPr>
          <w:sz w:val="20"/>
        </w:rPr>
        <w:t>“</w:t>
      </w:r>
      <w:r w:rsidR="006C16EF">
        <w:rPr>
          <w:sz w:val="20"/>
        </w:rPr>
        <w:t>Cost manager</w:t>
      </w:r>
      <w:r w:rsidR="00D82430">
        <w:rPr>
          <w:sz w:val="20"/>
        </w:rPr>
        <w:t>”</w:t>
      </w:r>
      <w:r w:rsidR="006C16EF">
        <w:rPr>
          <w:sz w:val="20"/>
        </w:rPr>
        <w:t xml:space="preserve"> and </w:t>
      </w:r>
      <w:r w:rsidR="00D82430">
        <w:rPr>
          <w:sz w:val="20"/>
        </w:rPr>
        <w:t>“</w:t>
      </w:r>
      <w:r w:rsidR="006C16EF">
        <w:rPr>
          <w:sz w:val="20"/>
        </w:rPr>
        <w:t>Mul</w:t>
      </w:r>
      <w:r w:rsidR="00446768">
        <w:rPr>
          <w:sz w:val="20"/>
        </w:rPr>
        <w:t>ti-Disciplinary</w:t>
      </w:r>
      <w:r w:rsidR="00D952B9">
        <w:rPr>
          <w:sz w:val="20"/>
        </w:rPr>
        <w:t xml:space="preserve"> Design</w:t>
      </w:r>
      <w:r w:rsidR="00446768">
        <w:rPr>
          <w:sz w:val="20"/>
        </w:rPr>
        <w:t xml:space="preserve"> Team</w:t>
      </w:r>
      <w:r w:rsidR="00D82430">
        <w:rPr>
          <w:sz w:val="20"/>
        </w:rPr>
        <w:t>”</w:t>
      </w:r>
      <w:r w:rsidR="00446768">
        <w:rPr>
          <w:sz w:val="20"/>
        </w:rPr>
        <w:t xml:space="preserve">. </w:t>
      </w:r>
      <w:r w:rsidR="00907CD1" w:rsidRPr="00BA7643">
        <w:rPr>
          <w:sz w:val="20"/>
        </w:rPr>
        <w:t>Pirbright Innovations Limited</w:t>
      </w:r>
      <w:r w:rsidRPr="00BA7643">
        <w:rPr>
          <w:sz w:val="20"/>
        </w:rPr>
        <w:t xml:space="preserve"> (</w:t>
      </w:r>
      <w:r w:rsidR="00D70CF2" w:rsidRPr="00BA7643">
        <w:rPr>
          <w:sz w:val="20"/>
        </w:rPr>
        <w:t xml:space="preserve">the </w:t>
      </w:r>
      <w:r w:rsidR="000218AA" w:rsidRPr="00BA7643">
        <w:rPr>
          <w:sz w:val="20"/>
        </w:rPr>
        <w:t>“</w:t>
      </w:r>
      <w:r w:rsidR="00D70CF2" w:rsidRPr="00BA7643">
        <w:rPr>
          <w:sz w:val="20"/>
        </w:rPr>
        <w:t>Authority</w:t>
      </w:r>
      <w:r w:rsidR="000218AA" w:rsidRPr="00BA7643">
        <w:rPr>
          <w:sz w:val="20"/>
        </w:rPr>
        <w:t>”</w:t>
      </w:r>
      <w:r w:rsidRPr="00BA7643">
        <w:rPr>
          <w:sz w:val="20"/>
        </w:rPr>
        <w:t>)</w:t>
      </w:r>
      <w:r>
        <w:rPr>
          <w:sz w:val="20"/>
        </w:rPr>
        <w:t xml:space="preserve"> will conduct a qualitative and price evaluation of the tenders received. The contract award decision will be made on the basis of MEAT as described in this</w:t>
      </w:r>
      <w:r w:rsidRPr="00D82430">
        <w:rPr>
          <w:sz w:val="20"/>
        </w:rPr>
        <w:t xml:space="preserve"> </w:t>
      </w:r>
      <w:r>
        <w:rPr>
          <w:sz w:val="20"/>
        </w:rPr>
        <w:t>methodology.</w:t>
      </w:r>
    </w:p>
    <w:p w14:paraId="0ABA531D" w14:textId="77777777" w:rsidR="00C87ED4" w:rsidRPr="00FA549A" w:rsidRDefault="00C87ED4">
      <w:pPr>
        <w:pStyle w:val="BodyText"/>
      </w:pPr>
    </w:p>
    <w:p w14:paraId="0ABA531E" w14:textId="72AF15D2" w:rsidR="00C87ED4" w:rsidRDefault="00044458">
      <w:pPr>
        <w:pStyle w:val="ListParagraph"/>
        <w:numPr>
          <w:ilvl w:val="2"/>
          <w:numId w:val="9"/>
        </w:numPr>
        <w:tabs>
          <w:tab w:val="left" w:pos="819"/>
          <w:tab w:val="left" w:pos="821"/>
        </w:tabs>
        <w:ind w:hanging="708"/>
        <w:rPr>
          <w:sz w:val="20"/>
        </w:rPr>
      </w:pPr>
      <w:r>
        <w:rPr>
          <w:sz w:val="20"/>
        </w:rPr>
        <w:t xml:space="preserve">The evaluation criteria </w:t>
      </w:r>
      <w:r w:rsidR="001623F1">
        <w:rPr>
          <w:sz w:val="20"/>
        </w:rPr>
        <w:t>comprise</w:t>
      </w:r>
      <w:r>
        <w:rPr>
          <w:sz w:val="20"/>
        </w:rPr>
        <w:t xml:space="preserve"> of </w:t>
      </w:r>
      <w:r w:rsidR="008A146B">
        <w:rPr>
          <w:sz w:val="20"/>
        </w:rPr>
        <w:t>four</w:t>
      </w:r>
      <w:r>
        <w:rPr>
          <w:spacing w:val="-5"/>
          <w:sz w:val="20"/>
        </w:rPr>
        <w:t xml:space="preserve"> </w:t>
      </w:r>
      <w:r>
        <w:rPr>
          <w:sz w:val="20"/>
        </w:rPr>
        <w:t>elements:</w:t>
      </w:r>
    </w:p>
    <w:p w14:paraId="7E5DAD01" w14:textId="77777777" w:rsidR="00E145F1" w:rsidRPr="00E145F1" w:rsidRDefault="00E145F1" w:rsidP="00E145F1">
      <w:pPr>
        <w:pStyle w:val="ListParagraph"/>
        <w:rPr>
          <w:sz w:val="20"/>
        </w:rPr>
      </w:pPr>
    </w:p>
    <w:p w14:paraId="1697193A" w14:textId="4EBEA94E" w:rsidR="00C07B43" w:rsidRPr="00C07B43" w:rsidRDefault="00C07B43" w:rsidP="008F2918">
      <w:pPr>
        <w:pStyle w:val="ListParagraph"/>
        <w:widowControl/>
        <w:numPr>
          <w:ilvl w:val="0"/>
          <w:numId w:val="11"/>
        </w:numPr>
        <w:autoSpaceDE/>
        <w:autoSpaceDN/>
        <w:spacing w:line="360" w:lineRule="auto"/>
        <w:contextualSpacing/>
        <w:jc w:val="both"/>
        <w:rPr>
          <w:rFonts w:eastAsia="Calibri"/>
          <w:sz w:val="20"/>
          <w:szCs w:val="20"/>
        </w:rPr>
      </w:pPr>
      <w:r>
        <w:rPr>
          <w:rFonts w:eastAsia="Calibri"/>
          <w:sz w:val="20"/>
          <w:szCs w:val="20"/>
        </w:rPr>
        <w:t xml:space="preserve">Supplier </w:t>
      </w:r>
      <w:r w:rsidR="004C04FC">
        <w:rPr>
          <w:rFonts w:eastAsia="Calibri"/>
          <w:sz w:val="20"/>
          <w:szCs w:val="20"/>
        </w:rPr>
        <w:t xml:space="preserve">Suitability </w:t>
      </w:r>
      <w:r>
        <w:rPr>
          <w:rFonts w:eastAsia="Calibri"/>
          <w:sz w:val="20"/>
          <w:szCs w:val="20"/>
        </w:rPr>
        <w:t>Questionnair</w:t>
      </w:r>
      <w:r w:rsidR="004C04FC">
        <w:rPr>
          <w:rFonts w:eastAsia="Calibri"/>
          <w:sz w:val="20"/>
          <w:szCs w:val="20"/>
        </w:rPr>
        <w:t>e (SQ)</w:t>
      </w:r>
      <w:r>
        <w:rPr>
          <w:rFonts w:eastAsia="Calibri"/>
          <w:sz w:val="20"/>
          <w:szCs w:val="20"/>
        </w:rPr>
        <w:tab/>
        <w:t>Pass/Fail</w:t>
      </w:r>
    </w:p>
    <w:p w14:paraId="42A655C3" w14:textId="0371F566" w:rsidR="008F2918" w:rsidRDefault="008F2918" w:rsidP="008F2918">
      <w:pPr>
        <w:pStyle w:val="ListParagraph"/>
        <w:widowControl/>
        <w:numPr>
          <w:ilvl w:val="0"/>
          <w:numId w:val="11"/>
        </w:numPr>
        <w:autoSpaceDE/>
        <w:autoSpaceDN/>
        <w:spacing w:line="360" w:lineRule="auto"/>
        <w:contextualSpacing/>
        <w:jc w:val="both"/>
        <w:rPr>
          <w:rFonts w:eastAsia="Calibri"/>
          <w:sz w:val="20"/>
          <w:szCs w:val="20"/>
        </w:rPr>
      </w:pPr>
      <w:r>
        <w:rPr>
          <w:sz w:val="20"/>
          <w:szCs w:val="20"/>
        </w:rPr>
        <w:t xml:space="preserve">Quality (Written Response) </w:t>
      </w:r>
      <w:r>
        <w:rPr>
          <w:sz w:val="20"/>
          <w:szCs w:val="20"/>
        </w:rPr>
        <w:tab/>
      </w:r>
      <w:r>
        <w:rPr>
          <w:sz w:val="20"/>
          <w:szCs w:val="20"/>
        </w:rPr>
        <w:tab/>
      </w:r>
      <w:r w:rsidR="004C04FC">
        <w:rPr>
          <w:sz w:val="20"/>
          <w:szCs w:val="20"/>
        </w:rPr>
        <w:tab/>
      </w:r>
      <w:r>
        <w:rPr>
          <w:sz w:val="20"/>
          <w:szCs w:val="20"/>
        </w:rPr>
        <w:t>50%</w:t>
      </w:r>
    </w:p>
    <w:p w14:paraId="2FC13C72" w14:textId="45DFF849" w:rsidR="008F2918" w:rsidRPr="00C07B43" w:rsidRDefault="008F2918" w:rsidP="00C07B43">
      <w:pPr>
        <w:pStyle w:val="ListParagraph"/>
        <w:widowControl/>
        <w:numPr>
          <w:ilvl w:val="0"/>
          <w:numId w:val="11"/>
        </w:numPr>
        <w:autoSpaceDE/>
        <w:autoSpaceDN/>
        <w:spacing w:line="360" w:lineRule="auto"/>
        <w:contextualSpacing/>
        <w:jc w:val="both"/>
        <w:rPr>
          <w:sz w:val="20"/>
          <w:szCs w:val="20"/>
        </w:rPr>
      </w:pPr>
      <w:r>
        <w:rPr>
          <w:sz w:val="20"/>
          <w:szCs w:val="20"/>
        </w:rPr>
        <w:t>Quality (Presentation)</w:t>
      </w:r>
      <w:r>
        <w:rPr>
          <w:sz w:val="20"/>
          <w:szCs w:val="20"/>
        </w:rPr>
        <w:tab/>
      </w:r>
      <w:r>
        <w:rPr>
          <w:sz w:val="20"/>
          <w:szCs w:val="20"/>
        </w:rPr>
        <w:tab/>
      </w:r>
      <w:r w:rsidR="004C04FC">
        <w:rPr>
          <w:sz w:val="20"/>
          <w:szCs w:val="20"/>
        </w:rPr>
        <w:tab/>
      </w:r>
      <w:r>
        <w:rPr>
          <w:sz w:val="20"/>
          <w:szCs w:val="20"/>
        </w:rPr>
        <w:t>20%</w:t>
      </w:r>
    </w:p>
    <w:p w14:paraId="4615F921" w14:textId="3C44E522" w:rsidR="008F2918" w:rsidRDefault="008F2918" w:rsidP="008F2918">
      <w:pPr>
        <w:pStyle w:val="ListParagraph"/>
        <w:widowControl/>
        <w:numPr>
          <w:ilvl w:val="0"/>
          <w:numId w:val="11"/>
        </w:numPr>
        <w:autoSpaceDE/>
        <w:autoSpaceDN/>
        <w:spacing w:line="360" w:lineRule="auto"/>
        <w:contextualSpacing/>
        <w:jc w:val="both"/>
        <w:rPr>
          <w:sz w:val="20"/>
          <w:szCs w:val="20"/>
        </w:rPr>
      </w:pPr>
      <w:r>
        <w:rPr>
          <w:sz w:val="20"/>
          <w:szCs w:val="20"/>
        </w:rPr>
        <w:t>Price</w:t>
      </w:r>
      <w:r>
        <w:rPr>
          <w:sz w:val="20"/>
          <w:szCs w:val="20"/>
        </w:rPr>
        <w:tab/>
      </w:r>
      <w:r>
        <w:rPr>
          <w:sz w:val="20"/>
          <w:szCs w:val="20"/>
        </w:rPr>
        <w:tab/>
      </w:r>
      <w:r>
        <w:rPr>
          <w:sz w:val="20"/>
          <w:szCs w:val="20"/>
        </w:rPr>
        <w:tab/>
      </w:r>
      <w:r>
        <w:rPr>
          <w:sz w:val="20"/>
          <w:szCs w:val="20"/>
        </w:rPr>
        <w:tab/>
      </w:r>
      <w:r w:rsidR="004C04FC">
        <w:rPr>
          <w:sz w:val="20"/>
          <w:szCs w:val="20"/>
        </w:rPr>
        <w:tab/>
      </w:r>
      <w:r>
        <w:rPr>
          <w:sz w:val="20"/>
          <w:szCs w:val="20"/>
        </w:rPr>
        <w:t>30%</w:t>
      </w:r>
    </w:p>
    <w:p w14:paraId="0ABA531F" w14:textId="1867790C" w:rsidR="00C87ED4" w:rsidRPr="00357F9A" w:rsidRDefault="008F2918" w:rsidP="00357F9A">
      <w:pPr>
        <w:spacing w:after="240" w:line="360" w:lineRule="auto"/>
        <w:ind w:left="2160"/>
        <w:jc w:val="both"/>
        <w:rPr>
          <w:b/>
          <w:sz w:val="20"/>
          <w:szCs w:val="20"/>
        </w:rPr>
      </w:pPr>
      <w:r>
        <w:rPr>
          <w:b/>
          <w:sz w:val="20"/>
          <w:szCs w:val="20"/>
        </w:rPr>
        <w:t>TOTAL</w:t>
      </w:r>
      <w:r>
        <w:rPr>
          <w:b/>
          <w:sz w:val="20"/>
          <w:szCs w:val="20"/>
        </w:rPr>
        <w:tab/>
      </w:r>
      <w:r>
        <w:rPr>
          <w:b/>
          <w:sz w:val="20"/>
          <w:szCs w:val="20"/>
        </w:rPr>
        <w:tab/>
      </w:r>
      <w:r>
        <w:rPr>
          <w:b/>
          <w:sz w:val="20"/>
          <w:szCs w:val="20"/>
        </w:rPr>
        <w:tab/>
      </w:r>
      <w:r w:rsidR="004C04FC">
        <w:rPr>
          <w:b/>
          <w:sz w:val="20"/>
          <w:szCs w:val="20"/>
        </w:rPr>
        <w:tab/>
      </w:r>
      <w:r>
        <w:rPr>
          <w:b/>
          <w:sz w:val="20"/>
          <w:szCs w:val="20"/>
        </w:rPr>
        <w:t>100%</w:t>
      </w:r>
    </w:p>
    <w:p w14:paraId="0ABA5320" w14:textId="1E94C76B" w:rsidR="00C87ED4" w:rsidRDefault="00044458">
      <w:pPr>
        <w:pStyle w:val="ListParagraph"/>
        <w:numPr>
          <w:ilvl w:val="2"/>
          <w:numId w:val="9"/>
        </w:numPr>
        <w:tabs>
          <w:tab w:val="left" w:pos="821"/>
        </w:tabs>
        <w:spacing w:before="93" w:line="360" w:lineRule="auto"/>
        <w:ind w:left="819" w:right="103" w:hanging="707"/>
        <w:jc w:val="both"/>
        <w:rPr>
          <w:sz w:val="20"/>
        </w:rPr>
      </w:pPr>
      <w:r>
        <w:rPr>
          <w:sz w:val="20"/>
        </w:rPr>
        <w:t xml:space="preserve">Tenderers are advised that </w:t>
      </w:r>
      <w:r w:rsidR="00D70CF2">
        <w:rPr>
          <w:sz w:val="20"/>
        </w:rPr>
        <w:t>the Authority</w:t>
      </w:r>
      <w:r>
        <w:rPr>
          <w:sz w:val="20"/>
        </w:rPr>
        <w:t xml:space="preserve"> is committed to meaningful stakeholder participation in the development</w:t>
      </w:r>
      <w:r>
        <w:rPr>
          <w:spacing w:val="-14"/>
          <w:sz w:val="20"/>
        </w:rPr>
        <w:t xml:space="preserve"> </w:t>
      </w:r>
      <w:r>
        <w:rPr>
          <w:sz w:val="20"/>
        </w:rPr>
        <w:t>and</w:t>
      </w:r>
      <w:r>
        <w:rPr>
          <w:spacing w:val="-14"/>
          <w:sz w:val="20"/>
        </w:rPr>
        <w:t xml:space="preserve"> </w:t>
      </w:r>
      <w:r>
        <w:rPr>
          <w:sz w:val="20"/>
        </w:rPr>
        <w:t>award</w:t>
      </w:r>
      <w:r>
        <w:rPr>
          <w:spacing w:val="-14"/>
          <w:sz w:val="20"/>
        </w:rPr>
        <w:t xml:space="preserve"> </w:t>
      </w:r>
      <w:r>
        <w:rPr>
          <w:sz w:val="20"/>
        </w:rPr>
        <w:t>of</w:t>
      </w:r>
      <w:r>
        <w:rPr>
          <w:spacing w:val="-15"/>
          <w:sz w:val="20"/>
        </w:rPr>
        <w:t xml:space="preserve"> </w:t>
      </w:r>
      <w:r>
        <w:rPr>
          <w:sz w:val="20"/>
        </w:rPr>
        <w:t>this</w:t>
      </w:r>
      <w:r>
        <w:rPr>
          <w:spacing w:val="-15"/>
          <w:sz w:val="20"/>
        </w:rPr>
        <w:t xml:space="preserve"> </w:t>
      </w:r>
      <w:r>
        <w:rPr>
          <w:sz w:val="20"/>
        </w:rPr>
        <w:t>Contract.</w:t>
      </w:r>
      <w:r>
        <w:rPr>
          <w:spacing w:val="-13"/>
          <w:sz w:val="20"/>
        </w:rPr>
        <w:t xml:space="preserve"> </w:t>
      </w:r>
      <w:r>
        <w:rPr>
          <w:sz w:val="20"/>
        </w:rPr>
        <w:t>Throughout</w:t>
      </w:r>
      <w:r>
        <w:rPr>
          <w:spacing w:val="-14"/>
          <w:sz w:val="20"/>
        </w:rPr>
        <w:t xml:space="preserve"> </w:t>
      </w:r>
      <w:r>
        <w:rPr>
          <w:sz w:val="20"/>
        </w:rPr>
        <w:t>the</w:t>
      </w:r>
      <w:r>
        <w:rPr>
          <w:spacing w:val="-17"/>
          <w:sz w:val="20"/>
        </w:rPr>
        <w:t xml:space="preserve"> </w:t>
      </w:r>
      <w:r>
        <w:rPr>
          <w:sz w:val="20"/>
        </w:rPr>
        <w:t>development</w:t>
      </w:r>
      <w:r>
        <w:rPr>
          <w:spacing w:val="-13"/>
          <w:sz w:val="20"/>
        </w:rPr>
        <w:t xml:space="preserve"> </w:t>
      </w:r>
      <w:r>
        <w:rPr>
          <w:sz w:val="20"/>
        </w:rPr>
        <w:t>of</w:t>
      </w:r>
      <w:r>
        <w:rPr>
          <w:spacing w:val="-14"/>
          <w:sz w:val="20"/>
        </w:rPr>
        <w:t xml:space="preserve"> </w:t>
      </w:r>
      <w:r>
        <w:rPr>
          <w:sz w:val="20"/>
        </w:rPr>
        <w:t>this</w:t>
      </w:r>
      <w:r>
        <w:rPr>
          <w:spacing w:val="-13"/>
          <w:sz w:val="20"/>
        </w:rPr>
        <w:t xml:space="preserve"> </w:t>
      </w:r>
      <w:r>
        <w:rPr>
          <w:sz w:val="20"/>
        </w:rPr>
        <w:t>process,</w:t>
      </w:r>
      <w:r>
        <w:rPr>
          <w:spacing w:val="-15"/>
          <w:sz w:val="20"/>
        </w:rPr>
        <w:t xml:space="preserve"> </w:t>
      </w:r>
      <w:r>
        <w:rPr>
          <w:sz w:val="20"/>
        </w:rPr>
        <w:t>key</w:t>
      </w:r>
      <w:r>
        <w:rPr>
          <w:spacing w:val="-15"/>
          <w:sz w:val="20"/>
        </w:rPr>
        <w:t xml:space="preserve"> </w:t>
      </w:r>
      <w:r>
        <w:rPr>
          <w:sz w:val="20"/>
        </w:rPr>
        <w:t>stakeholders have been involved in the content and formulation of the tender documentation and may participate either in an evaluation or observation capacity during the evaluation of</w:t>
      </w:r>
      <w:r>
        <w:rPr>
          <w:spacing w:val="-8"/>
          <w:sz w:val="20"/>
        </w:rPr>
        <w:t xml:space="preserve"> </w:t>
      </w:r>
      <w:r>
        <w:rPr>
          <w:sz w:val="20"/>
        </w:rPr>
        <w:t>responses.</w:t>
      </w:r>
    </w:p>
    <w:p w14:paraId="0ABA5321" w14:textId="77777777" w:rsidR="00C87ED4" w:rsidRPr="00FA549A" w:rsidRDefault="00C87ED4">
      <w:pPr>
        <w:pStyle w:val="BodyText"/>
        <w:spacing w:before="1"/>
      </w:pPr>
    </w:p>
    <w:p w14:paraId="0ABA5322" w14:textId="4CA40DFE" w:rsidR="00C87ED4" w:rsidRPr="00FB3801" w:rsidRDefault="00044458">
      <w:pPr>
        <w:pStyle w:val="Heading2"/>
        <w:numPr>
          <w:ilvl w:val="1"/>
          <w:numId w:val="8"/>
        </w:numPr>
        <w:tabs>
          <w:tab w:val="left" w:pos="819"/>
          <w:tab w:val="left" w:pos="821"/>
        </w:tabs>
        <w:spacing w:before="1"/>
        <w:ind w:hanging="708"/>
        <w:rPr>
          <w:sz w:val="20"/>
          <w:szCs w:val="20"/>
        </w:rPr>
      </w:pPr>
      <w:bookmarkStart w:id="2" w:name="_Toc104879724"/>
      <w:r>
        <w:rPr>
          <w:color w:val="96015F"/>
        </w:rPr>
        <w:t>The Evaluation</w:t>
      </w:r>
      <w:r>
        <w:rPr>
          <w:color w:val="96015F"/>
          <w:spacing w:val="2"/>
        </w:rPr>
        <w:t xml:space="preserve"> </w:t>
      </w:r>
      <w:r>
        <w:rPr>
          <w:color w:val="96015F"/>
        </w:rPr>
        <w:t>Team</w:t>
      </w:r>
      <w:bookmarkEnd w:id="2"/>
      <w:r w:rsidR="00FB3801">
        <w:rPr>
          <w:color w:val="96015F"/>
        </w:rPr>
        <w:br/>
      </w:r>
    </w:p>
    <w:p w14:paraId="0ABA5323" w14:textId="39E84CE7" w:rsidR="00C87ED4" w:rsidRDefault="00044458">
      <w:pPr>
        <w:pStyle w:val="ListParagraph"/>
        <w:numPr>
          <w:ilvl w:val="2"/>
          <w:numId w:val="8"/>
        </w:numPr>
        <w:tabs>
          <w:tab w:val="left" w:pos="820"/>
        </w:tabs>
        <w:spacing w:line="360" w:lineRule="auto"/>
        <w:ind w:right="103" w:hanging="707"/>
        <w:jc w:val="both"/>
        <w:rPr>
          <w:sz w:val="20"/>
        </w:rPr>
      </w:pPr>
      <w:r>
        <w:rPr>
          <w:sz w:val="20"/>
        </w:rPr>
        <w:t xml:space="preserve">An evaluation team has been assembled to undertake a comprehensive, systematic and consistent evaluation of each tender received. The evaluation team will comprise of two separate panels: one to evaluate quality and one to evaluate price. These panels will comprise of representatives of </w:t>
      </w:r>
      <w:r w:rsidR="001031CD">
        <w:rPr>
          <w:sz w:val="20"/>
        </w:rPr>
        <w:t xml:space="preserve">The Authority </w:t>
      </w:r>
      <w:r w:rsidR="009A6CB9">
        <w:rPr>
          <w:sz w:val="20"/>
        </w:rPr>
        <w:t>and its wider consultant team</w:t>
      </w:r>
      <w:r>
        <w:rPr>
          <w:sz w:val="20"/>
        </w:rPr>
        <w:t>.</w:t>
      </w:r>
    </w:p>
    <w:p w14:paraId="60FDB984" w14:textId="77777777" w:rsidR="00C52FFF" w:rsidRDefault="00C52FFF" w:rsidP="00FB3801">
      <w:pPr>
        <w:pStyle w:val="ListParagraph"/>
        <w:tabs>
          <w:tab w:val="left" w:pos="820"/>
        </w:tabs>
        <w:ind w:left="819" w:right="103" w:firstLine="0"/>
        <w:rPr>
          <w:sz w:val="20"/>
        </w:rPr>
      </w:pPr>
    </w:p>
    <w:p w14:paraId="0ABA5325" w14:textId="77777777" w:rsidR="00C87ED4" w:rsidRDefault="00044458">
      <w:pPr>
        <w:pStyle w:val="Heading2"/>
        <w:numPr>
          <w:ilvl w:val="1"/>
          <w:numId w:val="8"/>
        </w:numPr>
        <w:tabs>
          <w:tab w:val="left" w:pos="819"/>
          <w:tab w:val="left" w:pos="821"/>
        </w:tabs>
        <w:spacing w:line="240" w:lineRule="auto"/>
        <w:ind w:hanging="708"/>
      </w:pPr>
      <w:bookmarkStart w:id="3" w:name="_Initial_Compliance_Checks"/>
      <w:bookmarkStart w:id="4" w:name="_Toc104879725"/>
      <w:bookmarkEnd w:id="3"/>
      <w:r>
        <w:rPr>
          <w:color w:val="96015F"/>
        </w:rPr>
        <w:t>Initial Compliance Checks</w:t>
      </w:r>
      <w:bookmarkEnd w:id="4"/>
    </w:p>
    <w:p w14:paraId="0ABA5326" w14:textId="77777777" w:rsidR="00C87ED4" w:rsidRPr="00FA549A" w:rsidRDefault="00C87ED4">
      <w:pPr>
        <w:pStyle w:val="BodyText"/>
        <w:spacing w:before="11"/>
      </w:pPr>
    </w:p>
    <w:p w14:paraId="0ABA5327" w14:textId="77777777" w:rsidR="00C87ED4" w:rsidRDefault="00044458">
      <w:pPr>
        <w:pStyle w:val="ListParagraph"/>
        <w:numPr>
          <w:ilvl w:val="2"/>
          <w:numId w:val="8"/>
        </w:numPr>
        <w:tabs>
          <w:tab w:val="left" w:pos="819"/>
          <w:tab w:val="left" w:pos="821"/>
        </w:tabs>
        <w:ind w:left="820"/>
        <w:rPr>
          <w:sz w:val="20"/>
        </w:rPr>
      </w:pPr>
      <w:r>
        <w:rPr>
          <w:sz w:val="20"/>
        </w:rPr>
        <w:t>Tenders will be subject to an initial compliance check to confirm</w:t>
      </w:r>
      <w:r>
        <w:rPr>
          <w:spacing w:val="-9"/>
          <w:sz w:val="20"/>
        </w:rPr>
        <w:t xml:space="preserve"> </w:t>
      </w:r>
      <w:r>
        <w:rPr>
          <w:sz w:val="20"/>
        </w:rPr>
        <w:t>that:-</w:t>
      </w:r>
    </w:p>
    <w:p w14:paraId="0ABA5328" w14:textId="77777777" w:rsidR="00C87ED4" w:rsidRDefault="00044458">
      <w:pPr>
        <w:pStyle w:val="ListParagraph"/>
        <w:numPr>
          <w:ilvl w:val="3"/>
          <w:numId w:val="8"/>
        </w:numPr>
        <w:tabs>
          <w:tab w:val="left" w:pos="821"/>
        </w:tabs>
        <w:spacing w:before="113" w:line="360" w:lineRule="auto"/>
        <w:ind w:right="104" w:hanging="360"/>
        <w:rPr>
          <w:sz w:val="20"/>
        </w:rPr>
      </w:pPr>
      <w:r>
        <w:rPr>
          <w:sz w:val="20"/>
        </w:rPr>
        <w:t>tenders have been submitted on time, are completed correctly and meet the requirements of the SQ and</w:t>
      </w:r>
      <w:r>
        <w:rPr>
          <w:spacing w:val="-2"/>
          <w:sz w:val="20"/>
        </w:rPr>
        <w:t xml:space="preserve"> </w:t>
      </w:r>
      <w:r>
        <w:rPr>
          <w:sz w:val="20"/>
        </w:rPr>
        <w:t>ITT.</w:t>
      </w:r>
    </w:p>
    <w:p w14:paraId="0ABA5329" w14:textId="77777777" w:rsidR="00C87ED4" w:rsidRDefault="00044458">
      <w:pPr>
        <w:pStyle w:val="ListParagraph"/>
        <w:numPr>
          <w:ilvl w:val="3"/>
          <w:numId w:val="8"/>
        </w:numPr>
        <w:tabs>
          <w:tab w:val="left" w:pos="821"/>
        </w:tabs>
        <w:spacing w:before="1"/>
        <w:ind w:hanging="360"/>
        <w:rPr>
          <w:sz w:val="20"/>
        </w:rPr>
      </w:pPr>
      <w:r>
        <w:rPr>
          <w:sz w:val="20"/>
        </w:rPr>
        <w:t>tenders</w:t>
      </w:r>
      <w:r>
        <w:rPr>
          <w:spacing w:val="-3"/>
          <w:sz w:val="20"/>
        </w:rPr>
        <w:t xml:space="preserve"> </w:t>
      </w:r>
      <w:r>
        <w:rPr>
          <w:sz w:val="20"/>
        </w:rPr>
        <w:t>are</w:t>
      </w:r>
      <w:r>
        <w:rPr>
          <w:spacing w:val="-5"/>
          <w:sz w:val="20"/>
        </w:rPr>
        <w:t xml:space="preserve"> </w:t>
      </w:r>
      <w:r>
        <w:rPr>
          <w:sz w:val="20"/>
        </w:rPr>
        <w:t>sufficiently</w:t>
      </w:r>
      <w:r>
        <w:rPr>
          <w:spacing w:val="-3"/>
          <w:sz w:val="20"/>
        </w:rPr>
        <w:t xml:space="preserve"> </w:t>
      </w:r>
      <w:r>
        <w:rPr>
          <w:sz w:val="20"/>
        </w:rPr>
        <w:t>complete</w:t>
      </w:r>
      <w:r>
        <w:rPr>
          <w:spacing w:val="-4"/>
          <w:sz w:val="20"/>
        </w:rPr>
        <w:t xml:space="preserve"> </w:t>
      </w:r>
      <w:r>
        <w:rPr>
          <w:sz w:val="20"/>
        </w:rPr>
        <w:t>to</w:t>
      </w:r>
      <w:r>
        <w:rPr>
          <w:spacing w:val="-2"/>
          <w:sz w:val="20"/>
        </w:rPr>
        <w:t xml:space="preserve"> </w:t>
      </w:r>
      <w:r>
        <w:rPr>
          <w:sz w:val="20"/>
        </w:rPr>
        <w:t>enable</w:t>
      </w:r>
      <w:r>
        <w:rPr>
          <w:spacing w:val="-5"/>
          <w:sz w:val="20"/>
        </w:rPr>
        <w:t xml:space="preserve"> </w:t>
      </w:r>
      <w:r>
        <w:rPr>
          <w:sz w:val="20"/>
        </w:rPr>
        <w:t>them</w:t>
      </w:r>
      <w:r>
        <w:rPr>
          <w:spacing w:val="-1"/>
          <w:sz w:val="20"/>
        </w:rPr>
        <w:t xml:space="preserve"> </w:t>
      </w:r>
      <w:r>
        <w:rPr>
          <w:sz w:val="20"/>
        </w:rPr>
        <w:t>to</w:t>
      </w:r>
      <w:r>
        <w:rPr>
          <w:spacing w:val="-5"/>
          <w:sz w:val="20"/>
        </w:rPr>
        <w:t xml:space="preserve"> </w:t>
      </w:r>
      <w:r>
        <w:rPr>
          <w:sz w:val="20"/>
        </w:rPr>
        <w:t>be</w:t>
      </w:r>
      <w:r>
        <w:rPr>
          <w:spacing w:val="-2"/>
          <w:sz w:val="20"/>
        </w:rPr>
        <w:t xml:space="preserve"> </w:t>
      </w:r>
      <w:r>
        <w:rPr>
          <w:sz w:val="20"/>
        </w:rPr>
        <w:t>evaluated</w:t>
      </w:r>
      <w:r>
        <w:rPr>
          <w:spacing w:val="-1"/>
          <w:sz w:val="20"/>
        </w:rPr>
        <w:t xml:space="preserve"> </w:t>
      </w:r>
      <w:r>
        <w:rPr>
          <w:sz w:val="20"/>
        </w:rPr>
        <w:t>in</w:t>
      </w:r>
      <w:r>
        <w:rPr>
          <w:spacing w:val="-2"/>
          <w:sz w:val="20"/>
        </w:rPr>
        <w:t xml:space="preserve"> </w:t>
      </w:r>
      <w:r>
        <w:rPr>
          <w:sz w:val="20"/>
        </w:rPr>
        <w:t>accordance</w:t>
      </w:r>
      <w:r>
        <w:rPr>
          <w:spacing w:val="-2"/>
          <w:sz w:val="20"/>
        </w:rPr>
        <w:t xml:space="preserve"> </w:t>
      </w:r>
      <w:r>
        <w:rPr>
          <w:sz w:val="20"/>
        </w:rPr>
        <w:t>with</w:t>
      </w:r>
      <w:r>
        <w:rPr>
          <w:spacing w:val="-5"/>
          <w:sz w:val="20"/>
        </w:rPr>
        <w:t xml:space="preserve"> </w:t>
      </w:r>
      <w:r>
        <w:rPr>
          <w:sz w:val="20"/>
        </w:rPr>
        <w:t>this</w:t>
      </w:r>
      <w:r>
        <w:rPr>
          <w:spacing w:val="-2"/>
          <w:sz w:val="20"/>
        </w:rPr>
        <w:t xml:space="preserve"> </w:t>
      </w:r>
      <w:r>
        <w:rPr>
          <w:sz w:val="20"/>
        </w:rPr>
        <w:t>methodology.</w:t>
      </w:r>
    </w:p>
    <w:p w14:paraId="0ABA532A" w14:textId="77777777" w:rsidR="00C87ED4" w:rsidRDefault="00044458">
      <w:pPr>
        <w:pStyle w:val="ListParagraph"/>
        <w:numPr>
          <w:ilvl w:val="3"/>
          <w:numId w:val="8"/>
        </w:numPr>
        <w:tabs>
          <w:tab w:val="left" w:pos="820"/>
          <w:tab w:val="left" w:pos="821"/>
        </w:tabs>
        <w:spacing w:before="116" w:line="357" w:lineRule="auto"/>
        <w:ind w:right="105" w:hanging="360"/>
        <w:rPr>
          <w:sz w:val="20"/>
        </w:rPr>
      </w:pPr>
      <w:r>
        <w:rPr>
          <w:sz w:val="20"/>
        </w:rPr>
        <w:t>tenderers have not contravened any of the terms and conditions of the tender process – as described in the</w:t>
      </w:r>
      <w:r>
        <w:rPr>
          <w:spacing w:val="-4"/>
          <w:sz w:val="20"/>
        </w:rPr>
        <w:t xml:space="preserve"> </w:t>
      </w:r>
      <w:r>
        <w:rPr>
          <w:sz w:val="20"/>
        </w:rPr>
        <w:t>ITT.</w:t>
      </w:r>
    </w:p>
    <w:p w14:paraId="0ABA532B" w14:textId="77777777" w:rsidR="00C87ED4" w:rsidRDefault="00044458">
      <w:pPr>
        <w:pStyle w:val="ListParagraph"/>
        <w:numPr>
          <w:ilvl w:val="3"/>
          <w:numId w:val="8"/>
        </w:numPr>
        <w:tabs>
          <w:tab w:val="left" w:pos="821"/>
        </w:tabs>
        <w:spacing w:before="3"/>
        <w:ind w:hanging="360"/>
        <w:rPr>
          <w:sz w:val="20"/>
        </w:rPr>
      </w:pPr>
      <w:r>
        <w:rPr>
          <w:sz w:val="20"/>
        </w:rPr>
        <w:t>tenderers have confirmed acceptance of the</w:t>
      </w:r>
      <w:r>
        <w:rPr>
          <w:spacing w:val="-5"/>
          <w:sz w:val="20"/>
        </w:rPr>
        <w:t xml:space="preserve"> </w:t>
      </w:r>
      <w:r>
        <w:rPr>
          <w:sz w:val="20"/>
        </w:rPr>
        <w:t>Contract.</w:t>
      </w:r>
    </w:p>
    <w:p w14:paraId="0ABA532D" w14:textId="77777777" w:rsidR="00C87ED4" w:rsidRPr="00FA549A" w:rsidRDefault="00C87ED4">
      <w:pPr>
        <w:pStyle w:val="BodyText"/>
        <w:spacing w:before="1"/>
      </w:pPr>
    </w:p>
    <w:p w14:paraId="0ABA532E" w14:textId="77777777" w:rsidR="00C87ED4" w:rsidRDefault="00044458">
      <w:pPr>
        <w:pStyle w:val="ListParagraph"/>
        <w:numPr>
          <w:ilvl w:val="2"/>
          <w:numId w:val="8"/>
        </w:numPr>
        <w:tabs>
          <w:tab w:val="left" w:pos="819"/>
          <w:tab w:val="left" w:pos="821"/>
        </w:tabs>
        <w:spacing w:before="1"/>
        <w:ind w:left="820"/>
        <w:rPr>
          <w:sz w:val="20"/>
        </w:rPr>
      </w:pPr>
      <w:r>
        <w:rPr>
          <w:sz w:val="20"/>
        </w:rPr>
        <w:t>Tenders that do not meet a – d above may be rejected at this</w:t>
      </w:r>
      <w:r>
        <w:rPr>
          <w:spacing w:val="-5"/>
          <w:sz w:val="20"/>
        </w:rPr>
        <w:t xml:space="preserve"> </w:t>
      </w:r>
      <w:r>
        <w:rPr>
          <w:sz w:val="20"/>
        </w:rPr>
        <w:t>stage.</w:t>
      </w:r>
    </w:p>
    <w:p w14:paraId="0ABA532F" w14:textId="77777777" w:rsidR="00C87ED4" w:rsidRPr="00FA549A" w:rsidRDefault="00C87ED4">
      <w:pPr>
        <w:pStyle w:val="BodyText"/>
      </w:pPr>
    </w:p>
    <w:p w14:paraId="0ABA5331" w14:textId="5BC40CA3" w:rsidR="00C87ED4" w:rsidRDefault="00044458">
      <w:pPr>
        <w:pStyle w:val="ListParagraph"/>
        <w:numPr>
          <w:ilvl w:val="2"/>
          <w:numId w:val="8"/>
        </w:numPr>
        <w:tabs>
          <w:tab w:val="left" w:pos="821"/>
        </w:tabs>
        <w:spacing w:line="360" w:lineRule="auto"/>
        <w:ind w:left="820" w:right="102"/>
        <w:jc w:val="both"/>
        <w:rPr>
          <w:sz w:val="20"/>
        </w:rPr>
      </w:pPr>
      <w:r>
        <w:rPr>
          <w:sz w:val="20"/>
        </w:rPr>
        <w:t>Tenders that pass the initial compliance check will be subject to a detailed evaluation in accordance with</w:t>
      </w:r>
      <w:r>
        <w:rPr>
          <w:spacing w:val="-9"/>
          <w:sz w:val="20"/>
        </w:rPr>
        <w:t xml:space="preserve"> </w:t>
      </w:r>
      <w:r>
        <w:rPr>
          <w:sz w:val="20"/>
        </w:rPr>
        <w:t>the</w:t>
      </w:r>
      <w:r>
        <w:rPr>
          <w:spacing w:val="-8"/>
          <w:sz w:val="20"/>
        </w:rPr>
        <w:t xml:space="preserve"> </w:t>
      </w:r>
      <w:r>
        <w:rPr>
          <w:sz w:val="20"/>
        </w:rPr>
        <w:t>criteria</w:t>
      </w:r>
      <w:r>
        <w:rPr>
          <w:spacing w:val="-11"/>
          <w:sz w:val="20"/>
        </w:rPr>
        <w:t xml:space="preserve"> </w:t>
      </w:r>
      <w:r>
        <w:rPr>
          <w:sz w:val="20"/>
        </w:rPr>
        <w:t>and</w:t>
      </w:r>
      <w:r>
        <w:rPr>
          <w:spacing w:val="-8"/>
          <w:sz w:val="20"/>
        </w:rPr>
        <w:t xml:space="preserve"> </w:t>
      </w:r>
      <w:r>
        <w:rPr>
          <w:sz w:val="20"/>
        </w:rPr>
        <w:t>weightings</w:t>
      </w:r>
      <w:r>
        <w:rPr>
          <w:spacing w:val="-9"/>
          <w:sz w:val="20"/>
        </w:rPr>
        <w:t xml:space="preserve"> </w:t>
      </w:r>
      <w:r>
        <w:rPr>
          <w:sz w:val="20"/>
        </w:rPr>
        <w:t>set</w:t>
      </w:r>
      <w:r>
        <w:rPr>
          <w:spacing w:val="-8"/>
          <w:sz w:val="20"/>
        </w:rPr>
        <w:t xml:space="preserve"> </w:t>
      </w:r>
      <w:r>
        <w:rPr>
          <w:sz w:val="20"/>
        </w:rPr>
        <w:t>out</w:t>
      </w:r>
      <w:r>
        <w:rPr>
          <w:spacing w:val="-8"/>
          <w:sz w:val="20"/>
        </w:rPr>
        <w:t xml:space="preserve"> </w:t>
      </w:r>
      <w:r>
        <w:rPr>
          <w:sz w:val="20"/>
        </w:rPr>
        <w:t>in</w:t>
      </w:r>
      <w:r>
        <w:rPr>
          <w:spacing w:val="-9"/>
          <w:sz w:val="20"/>
        </w:rPr>
        <w:t xml:space="preserve"> </w:t>
      </w:r>
      <w:r>
        <w:rPr>
          <w:sz w:val="20"/>
        </w:rPr>
        <w:t>this</w:t>
      </w:r>
      <w:r>
        <w:rPr>
          <w:spacing w:val="-9"/>
          <w:sz w:val="20"/>
        </w:rPr>
        <w:t xml:space="preserve"> </w:t>
      </w:r>
      <w:r>
        <w:rPr>
          <w:sz w:val="20"/>
        </w:rPr>
        <w:t>methodology.</w:t>
      </w:r>
      <w:r>
        <w:rPr>
          <w:spacing w:val="36"/>
          <w:sz w:val="20"/>
        </w:rPr>
        <w:t xml:space="preserve"> </w:t>
      </w:r>
      <w:r w:rsidR="000218AA">
        <w:rPr>
          <w:sz w:val="20"/>
        </w:rPr>
        <w:t>The Authority</w:t>
      </w:r>
      <w:r w:rsidR="00C52FFF">
        <w:rPr>
          <w:sz w:val="20"/>
        </w:rPr>
        <w:t xml:space="preserve"> </w:t>
      </w:r>
      <w:r>
        <w:rPr>
          <w:sz w:val="20"/>
        </w:rPr>
        <w:t>reserves</w:t>
      </w:r>
      <w:r>
        <w:rPr>
          <w:spacing w:val="-9"/>
          <w:sz w:val="20"/>
        </w:rPr>
        <w:t xml:space="preserve"> </w:t>
      </w:r>
      <w:r>
        <w:rPr>
          <w:sz w:val="20"/>
        </w:rPr>
        <w:t>the</w:t>
      </w:r>
      <w:r>
        <w:rPr>
          <w:spacing w:val="-11"/>
          <w:sz w:val="20"/>
        </w:rPr>
        <w:t xml:space="preserve"> </w:t>
      </w:r>
      <w:r>
        <w:rPr>
          <w:sz w:val="20"/>
        </w:rPr>
        <w:t>right</w:t>
      </w:r>
      <w:r>
        <w:rPr>
          <w:spacing w:val="-9"/>
          <w:sz w:val="20"/>
        </w:rPr>
        <w:t xml:space="preserve"> </w:t>
      </w:r>
      <w:r>
        <w:rPr>
          <w:sz w:val="20"/>
        </w:rPr>
        <w:t>to</w:t>
      </w:r>
      <w:r>
        <w:rPr>
          <w:spacing w:val="-8"/>
          <w:sz w:val="20"/>
        </w:rPr>
        <w:t xml:space="preserve"> </w:t>
      </w:r>
      <w:r>
        <w:rPr>
          <w:sz w:val="20"/>
        </w:rPr>
        <w:t>call</w:t>
      </w:r>
      <w:r>
        <w:rPr>
          <w:spacing w:val="-12"/>
          <w:sz w:val="20"/>
        </w:rPr>
        <w:t xml:space="preserve"> </w:t>
      </w:r>
      <w:r>
        <w:rPr>
          <w:sz w:val="20"/>
        </w:rPr>
        <w:t>for</w:t>
      </w:r>
      <w:r>
        <w:rPr>
          <w:spacing w:val="-7"/>
          <w:sz w:val="20"/>
        </w:rPr>
        <w:t xml:space="preserve"> </w:t>
      </w:r>
      <w:r>
        <w:rPr>
          <w:sz w:val="20"/>
        </w:rPr>
        <w:t>further information</w:t>
      </w:r>
      <w:r>
        <w:rPr>
          <w:spacing w:val="-13"/>
          <w:sz w:val="20"/>
        </w:rPr>
        <w:t xml:space="preserve"> </w:t>
      </w:r>
      <w:r>
        <w:rPr>
          <w:sz w:val="20"/>
        </w:rPr>
        <w:t>or</w:t>
      </w:r>
      <w:r>
        <w:rPr>
          <w:spacing w:val="-13"/>
          <w:sz w:val="20"/>
        </w:rPr>
        <w:t xml:space="preserve"> </w:t>
      </w:r>
      <w:r>
        <w:rPr>
          <w:sz w:val="20"/>
        </w:rPr>
        <w:t>clarification</w:t>
      </w:r>
      <w:r>
        <w:rPr>
          <w:spacing w:val="-15"/>
          <w:sz w:val="20"/>
        </w:rPr>
        <w:t xml:space="preserve"> </w:t>
      </w:r>
      <w:r>
        <w:rPr>
          <w:sz w:val="20"/>
        </w:rPr>
        <w:t>from</w:t>
      </w:r>
      <w:r>
        <w:rPr>
          <w:spacing w:val="-14"/>
          <w:sz w:val="20"/>
        </w:rPr>
        <w:t xml:space="preserve"> </w:t>
      </w:r>
      <w:r>
        <w:rPr>
          <w:sz w:val="20"/>
        </w:rPr>
        <w:t>Tenderers,</w:t>
      </w:r>
      <w:r>
        <w:rPr>
          <w:spacing w:val="-14"/>
          <w:sz w:val="20"/>
        </w:rPr>
        <w:t xml:space="preserve"> </w:t>
      </w:r>
      <w:r>
        <w:rPr>
          <w:sz w:val="20"/>
        </w:rPr>
        <w:t>as</w:t>
      </w:r>
      <w:r>
        <w:rPr>
          <w:spacing w:val="-14"/>
          <w:sz w:val="20"/>
        </w:rPr>
        <w:t xml:space="preserve"> </w:t>
      </w:r>
      <w:r>
        <w:rPr>
          <w:sz w:val="20"/>
        </w:rPr>
        <w:t>appropriate,</w:t>
      </w:r>
      <w:r>
        <w:rPr>
          <w:spacing w:val="-14"/>
          <w:sz w:val="20"/>
        </w:rPr>
        <w:t xml:space="preserve"> </w:t>
      </w:r>
      <w:r>
        <w:rPr>
          <w:sz w:val="20"/>
        </w:rPr>
        <w:t>to</w:t>
      </w:r>
      <w:r>
        <w:rPr>
          <w:spacing w:val="-12"/>
          <w:sz w:val="20"/>
        </w:rPr>
        <w:t xml:space="preserve"> </w:t>
      </w:r>
      <w:r>
        <w:rPr>
          <w:sz w:val="20"/>
        </w:rPr>
        <w:t>assist</w:t>
      </w:r>
      <w:r>
        <w:rPr>
          <w:spacing w:val="-15"/>
          <w:sz w:val="20"/>
        </w:rPr>
        <w:t xml:space="preserve"> </w:t>
      </w:r>
      <w:r>
        <w:rPr>
          <w:sz w:val="20"/>
        </w:rPr>
        <w:t>in</w:t>
      </w:r>
      <w:r>
        <w:rPr>
          <w:spacing w:val="-12"/>
          <w:sz w:val="20"/>
        </w:rPr>
        <w:t xml:space="preserve"> </w:t>
      </w:r>
      <w:r>
        <w:rPr>
          <w:sz w:val="20"/>
        </w:rPr>
        <w:t>its</w:t>
      </w:r>
      <w:r>
        <w:rPr>
          <w:spacing w:val="-14"/>
          <w:sz w:val="20"/>
        </w:rPr>
        <w:t xml:space="preserve"> </w:t>
      </w:r>
      <w:r>
        <w:rPr>
          <w:sz w:val="20"/>
        </w:rPr>
        <w:t>consideration</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Tenders.</w:t>
      </w:r>
    </w:p>
    <w:p w14:paraId="0ABA5332" w14:textId="77777777" w:rsidR="00C87ED4" w:rsidRDefault="00C87ED4">
      <w:pPr>
        <w:spacing w:line="360" w:lineRule="auto"/>
        <w:jc w:val="both"/>
        <w:rPr>
          <w:sz w:val="20"/>
        </w:rPr>
        <w:sectPr w:rsidR="00C87ED4" w:rsidSect="00B40C5F">
          <w:pgSz w:w="11910" w:h="16840"/>
          <w:pgMar w:top="1360" w:right="1340" w:bottom="1100" w:left="620" w:header="283" w:footer="283" w:gutter="0"/>
          <w:cols w:space="720"/>
          <w:docGrid w:linePitch="299"/>
        </w:sectPr>
      </w:pPr>
    </w:p>
    <w:p w14:paraId="0ABA5333" w14:textId="77777777" w:rsidR="00C87ED4" w:rsidRDefault="00044458">
      <w:pPr>
        <w:pStyle w:val="Heading2"/>
        <w:numPr>
          <w:ilvl w:val="1"/>
          <w:numId w:val="8"/>
        </w:numPr>
        <w:tabs>
          <w:tab w:val="left" w:pos="819"/>
          <w:tab w:val="left" w:pos="821"/>
        </w:tabs>
        <w:spacing w:before="80" w:line="240" w:lineRule="auto"/>
        <w:ind w:hanging="708"/>
      </w:pPr>
      <w:bookmarkStart w:id="5" w:name="_Toc104879726"/>
      <w:r>
        <w:rPr>
          <w:color w:val="96015F"/>
        </w:rPr>
        <w:lastRenderedPageBreak/>
        <w:t>Irregular</w:t>
      </w:r>
      <w:r>
        <w:rPr>
          <w:color w:val="96015F"/>
          <w:spacing w:val="-1"/>
        </w:rPr>
        <w:t xml:space="preserve"> </w:t>
      </w:r>
      <w:r>
        <w:rPr>
          <w:color w:val="96015F"/>
        </w:rPr>
        <w:t>Tenders</w:t>
      </w:r>
      <w:bookmarkEnd w:id="5"/>
    </w:p>
    <w:p w14:paraId="0ABA5334" w14:textId="77777777" w:rsidR="00C87ED4" w:rsidRPr="00FA549A" w:rsidRDefault="00C87ED4">
      <w:pPr>
        <w:pStyle w:val="BodyText"/>
        <w:spacing w:before="11"/>
      </w:pPr>
    </w:p>
    <w:p w14:paraId="0ABA5335" w14:textId="4EF34271" w:rsidR="00C87ED4" w:rsidRDefault="00044458">
      <w:pPr>
        <w:pStyle w:val="ListParagraph"/>
        <w:numPr>
          <w:ilvl w:val="2"/>
          <w:numId w:val="8"/>
        </w:numPr>
        <w:tabs>
          <w:tab w:val="left" w:pos="821"/>
        </w:tabs>
        <w:spacing w:line="360" w:lineRule="auto"/>
        <w:ind w:left="820" w:right="104"/>
        <w:jc w:val="both"/>
        <w:rPr>
          <w:sz w:val="20"/>
        </w:rPr>
      </w:pPr>
      <w:r>
        <w:rPr>
          <w:sz w:val="20"/>
        </w:rPr>
        <w:t xml:space="preserve">Tenders which are incorrectly completed, or do not comply with the Instructions to Tenderers in any particular way may be rejected by </w:t>
      </w:r>
      <w:r w:rsidR="001031CD">
        <w:rPr>
          <w:sz w:val="20"/>
        </w:rPr>
        <w:t>The Authorit</w:t>
      </w:r>
      <w:r w:rsidR="00FA549A">
        <w:rPr>
          <w:sz w:val="20"/>
        </w:rPr>
        <w:t>y</w:t>
      </w:r>
      <w:r w:rsidR="003602A1">
        <w:rPr>
          <w:sz w:val="20"/>
        </w:rPr>
        <w:t xml:space="preserve"> </w:t>
      </w:r>
      <w:r>
        <w:rPr>
          <w:sz w:val="20"/>
        </w:rPr>
        <w:t>whose decision in the matter shall be final. Tender offers must be submitted in accordance with the requirements of this Invitation</w:t>
      </w:r>
      <w:r>
        <w:rPr>
          <w:spacing w:val="-11"/>
          <w:sz w:val="20"/>
        </w:rPr>
        <w:t xml:space="preserve"> </w:t>
      </w:r>
      <w:r>
        <w:rPr>
          <w:sz w:val="20"/>
        </w:rPr>
        <w:t>Document.</w:t>
      </w:r>
    </w:p>
    <w:p w14:paraId="0ABA5336" w14:textId="77777777" w:rsidR="00C87ED4" w:rsidRPr="00FA549A" w:rsidRDefault="00C87ED4">
      <w:pPr>
        <w:pStyle w:val="BodyText"/>
      </w:pPr>
    </w:p>
    <w:p w14:paraId="0ABA5337" w14:textId="29023A9C" w:rsidR="00C87ED4" w:rsidRDefault="00044458">
      <w:pPr>
        <w:pStyle w:val="ListParagraph"/>
        <w:numPr>
          <w:ilvl w:val="2"/>
          <w:numId w:val="8"/>
        </w:numPr>
        <w:tabs>
          <w:tab w:val="left" w:pos="819"/>
          <w:tab w:val="left" w:pos="821"/>
        </w:tabs>
        <w:spacing w:line="360" w:lineRule="auto"/>
        <w:ind w:left="820" w:right="102"/>
        <w:rPr>
          <w:sz w:val="20"/>
        </w:rPr>
      </w:pPr>
      <w:r>
        <w:rPr>
          <w:sz w:val="20"/>
        </w:rPr>
        <w:t>Tenderers</w:t>
      </w:r>
      <w:r>
        <w:rPr>
          <w:spacing w:val="-4"/>
          <w:sz w:val="20"/>
        </w:rPr>
        <w:t xml:space="preserve"> </w:t>
      </w:r>
      <w:r>
        <w:rPr>
          <w:sz w:val="20"/>
        </w:rPr>
        <w:t>are</w:t>
      </w:r>
      <w:r>
        <w:rPr>
          <w:spacing w:val="-5"/>
          <w:sz w:val="20"/>
        </w:rPr>
        <w:t xml:space="preserve"> </w:t>
      </w:r>
      <w:r>
        <w:rPr>
          <w:sz w:val="20"/>
        </w:rPr>
        <w:t>reminded</w:t>
      </w:r>
      <w:r>
        <w:rPr>
          <w:spacing w:val="-6"/>
          <w:sz w:val="20"/>
        </w:rPr>
        <w:t xml:space="preserve"> </w:t>
      </w:r>
      <w:r>
        <w:rPr>
          <w:sz w:val="20"/>
        </w:rPr>
        <w:t>of</w:t>
      </w:r>
      <w:r>
        <w:rPr>
          <w:spacing w:val="-2"/>
          <w:sz w:val="20"/>
        </w:rPr>
        <w:t xml:space="preserve"> </w:t>
      </w:r>
      <w:r>
        <w:rPr>
          <w:sz w:val="20"/>
        </w:rPr>
        <w:t>their</w:t>
      </w:r>
      <w:r>
        <w:rPr>
          <w:spacing w:val="-4"/>
          <w:sz w:val="20"/>
        </w:rPr>
        <w:t xml:space="preserve"> </w:t>
      </w:r>
      <w:r>
        <w:rPr>
          <w:sz w:val="20"/>
        </w:rPr>
        <w:t>obligations</w:t>
      </w:r>
      <w:r>
        <w:rPr>
          <w:spacing w:val="-3"/>
          <w:sz w:val="20"/>
        </w:rPr>
        <w:t xml:space="preserve"> </w:t>
      </w:r>
      <w:r>
        <w:rPr>
          <w:sz w:val="20"/>
        </w:rPr>
        <w:t>to</w:t>
      </w:r>
      <w:r>
        <w:rPr>
          <w:spacing w:val="-5"/>
          <w:sz w:val="20"/>
        </w:rPr>
        <w:t xml:space="preserve"> </w:t>
      </w:r>
      <w:r>
        <w:rPr>
          <w:sz w:val="20"/>
        </w:rPr>
        <w:t>notify</w:t>
      </w:r>
      <w:r>
        <w:rPr>
          <w:spacing w:val="-4"/>
          <w:sz w:val="20"/>
        </w:rPr>
        <w:t xml:space="preserve"> </w:t>
      </w:r>
      <w:r>
        <w:rPr>
          <w:sz w:val="20"/>
        </w:rPr>
        <w:t>and</w:t>
      </w:r>
      <w:r>
        <w:rPr>
          <w:spacing w:val="-5"/>
          <w:sz w:val="20"/>
        </w:rPr>
        <w:t xml:space="preserve"> </w:t>
      </w:r>
      <w:r>
        <w:rPr>
          <w:sz w:val="20"/>
        </w:rPr>
        <w:t>keep</w:t>
      </w:r>
      <w:r>
        <w:rPr>
          <w:spacing w:val="-5"/>
          <w:sz w:val="20"/>
        </w:rPr>
        <w:t xml:space="preserve"> </w:t>
      </w:r>
      <w:r>
        <w:rPr>
          <w:sz w:val="20"/>
        </w:rPr>
        <w:t>notified</w:t>
      </w:r>
      <w:r>
        <w:rPr>
          <w:spacing w:val="-6"/>
          <w:sz w:val="20"/>
        </w:rPr>
        <w:t xml:space="preserve"> </w:t>
      </w:r>
      <w:r w:rsidR="000218AA">
        <w:rPr>
          <w:sz w:val="20"/>
        </w:rPr>
        <w:t>the Authority</w:t>
      </w:r>
      <w:r>
        <w:rPr>
          <w:spacing w:val="-4"/>
          <w:sz w:val="20"/>
        </w:rPr>
        <w:t xml:space="preserve"> </w:t>
      </w:r>
      <w:r>
        <w:rPr>
          <w:sz w:val="20"/>
        </w:rPr>
        <w:t>of</w:t>
      </w:r>
      <w:r>
        <w:rPr>
          <w:spacing w:val="-5"/>
          <w:sz w:val="20"/>
        </w:rPr>
        <w:t xml:space="preserve"> </w:t>
      </w:r>
      <w:r>
        <w:rPr>
          <w:sz w:val="20"/>
        </w:rPr>
        <w:t>any</w:t>
      </w:r>
      <w:r>
        <w:rPr>
          <w:spacing w:val="-3"/>
          <w:sz w:val="20"/>
        </w:rPr>
        <w:t xml:space="preserve"> </w:t>
      </w:r>
      <w:r>
        <w:rPr>
          <w:sz w:val="20"/>
        </w:rPr>
        <w:t>concerns</w:t>
      </w:r>
      <w:r>
        <w:rPr>
          <w:spacing w:val="-4"/>
          <w:sz w:val="20"/>
        </w:rPr>
        <w:t xml:space="preserve"> </w:t>
      </w:r>
      <w:r>
        <w:rPr>
          <w:sz w:val="20"/>
        </w:rPr>
        <w:t>relating to the</w:t>
      </w:r>
      <w:r>
        <w:rPr>
          <w:spacing w:val="-4"/>
          <w:sz w:val="20"/>
        </w:rPr>
        <w:t xml:space="preserve"> </w:t>
      </w:r>
      <w:r>
        <w:rPr>
          <w:sz w:val="20"/>
        </w:rPr>
        <w:t>following:-</w:t>
      </w:r>
    </w:p>
    <w:p w14:paraId="0ABA5338" w14:textId="77777777" w:rsidR="00C87ED4" w:rsidRDefault="00044458" w:rsidP="006C52BF">
      <w:pPr>
        <w:pStyle w:val="ListParagraph"/>
        <w:numPr>
          <w:ilvl w:val="0"/>
          <w:numId w:val="7"/>
        </w:numPr>
        <w:tabs>
          <w:tab w:val="left" w:pos="2259"/>
          <w:tab w:val="left" w:pos="2261"/>
        </w:tabs>
        <w:spacing w:line="276" w:lineRule="auto"/>
        <w:ind w:hanging="360"/>
        <w:rPr>
          <w:sz w:val="20"/>
        </w:rPr>
      </w:pPr>
      <w:r>
        <w:rPr>
          <w:sz w:val="20"/>
        </w:rPr>
        <w:t>Commercially sensitive information provided within their</w:t>
      </w:r>
      <w:r>
        <w:rPr>
          <w:spacing w:val="-7"/>
          <w:sz w:val="20"/>
        </w:rPr>
        <w:t xml:space="preserve"> </w:t>
      </w:r>
      <w:r>
        <w:rPr>
          <w:sz w:val="20"/>
        </w:rPr>
        <w:t>submission</w:t>
      </w:r>
    </w:p>
    <w:p w14:paraId="0ABA5339" w14:textId="77777777" w:rsidR="00C87ED4" w:rsidRDefault="00044458" w:rsidP="006C52BF">
      <w:pPr>
        <w:pStyle w:val="ListParagraph"/>
        <w:numPr>
          <w:ilvl w:val="0"/>
          <w:numId w:val="7"/>
        </w:numPr>
        <w:tabs>
          <w:tab w:val="left" w:pos="2259"/>
          <w:tab w:val="left" w:pos="2261"/>
        </w:tabs>
        <w:spacing w:before="115" w:line="276" w:lineRule="auto"/>
        <w:ind w:hanging="360"/>
        <w:rPr>
          <w:sz w:val="20"/>
        </w:rPr>
      </w:pPr>
      <w:r>
        <w:rPr>
          <w:sz w:val="20"/>
        </w:rPr>
        <w:t>Conflict of</w:t>
      </w:r>
      <w:r>
        <w:rPr>
          <w:spacing w:val="-2"/>
          <w:sz w:val="20"/>
        </w:rPr>
        <w:t xml:space="preserve"> </w:t>
      </w:r>
      <w:r>
        <w:rPr>
          <w:sz w:val="20"/>
        </w:rPr>
        <w:t>interest</w:t>
      </w:r>
    </w:p>
    <w:p w14:paraId="0ABA533A" w14:textId="77777777" w:rsidR="00C87ED4" w:rsidRDefault="00044458" w:rsidP="006C52BF">
      <w:pPr>
        <w:pStyle w:val="ListParagraph"/>
        <w:numPr>
          <w:ilvl w:val="0"/>
          <w:numId w:val="7"/>
        </w:numPr>
        <w:tabs>
          <w:tab w:val="left" w:pos="2259"/>
          <w:tab w:val="left" w:pos="2261"/>
        </w:tabs>
        <w:spacing w:before="113" w:line="276" w:lineRule="auto"/>
        <w:ind w:right="101" w:hanging="360"/>
        <w:rPr>
          <w:sz w:val="20"/>
        </w:rPr>
      </w:pPr>
      <w:r>
        <w:rPr>
          <w:sz w:val="20"/>
        </w:rPr>
        <w:t>Ownership</w:t>
      </w:r>
      <w:r>
        <w:rPr>
          <w:spacing w:val="-15"/>
          <w:sz w:val="20"/>
        </w:rPr>
        <w:t xml:space="preserve"> </w:t>
      </w:r>
      <w:r>
        <w:rPr>
          <w:sz w:val="20"/>
        </w:rPr>
        <w:t>changes</w:t>
      </w:r>
      <w:r>
        <w:rPr>
          <w:spacing w:val="-13"/>
          <w:sz w:val="20"/>
        </w:rPr>
        <w:t xml:space="preserve"> </w:t>
      </w:r>
      <w:r>
        <w:rPr>
          <w:sz w:val="20"/>
        </w:rPr>
        <w:t>of</w:t>
      </w:r>
      <w:r>
        <w:rPr>
          <w:spacing w:val="-16"/>
          <w:sz w:val="20"/>
        </w:rPr>
        <w:t xml:space="preserve"> </w:t>
      </w:r>
      <w:r>
        <w:rPr>
          <w:sz w:val="20"/>
        </w:rPr>
        <w:t>the</w:t>
      </w:r>
      <w:r>
        <w:rPr>
          <w:spacing w:val="-15"/>
          <w:sz w:val="20"/>
        </w:rPr>
        <w:t xml:space="preserve"> </w:t>
      </w:r>
      <w:r>
        <w:rPr>
          <w:sz w:val="20"/>
        </w:rPr>
        <w:t>company</w:t>
      </w:r>
      <w:r>
        <w:rPr>
          <w:spacing w:val="-15"/>
          <w:sz w:val="20"/>
        </w:rPr>
        <w:t xml:space="preserve"> </w:t>
      </w:r>
      <w:r>
        <w:rPr>
          <w:sz w:val="20"/>
        </w:rPr>
        <w:t>throughout</w:t>
      </w:r>
      <w:r>
        <w:rPr>
          <w:spacing w:val="-14"/>
          <w:sz w:val="20"/>
        </w:rPr>
        <w:t xml:space="preserve"> </w:t>
      </w:r>
      <w:r>
        <w:rPr>
          <w:sz w:val="20"/>
        </w:rPr>
        <w:t>the</w:t>
      </w:r>
      <w:r>
        <w:rPr>
          <w:spacing w:val="-15"/>
          <w:sz w:val="20"/>
        </w:rPr>
        <w:t xml:space="preserve"> </w:t>
      </w:r>
      <w:r>
        <w:rPr>
          <w:sz w:val="20"/>
        </w:rPr>
        <w:t>procurement</w:t>
      </w:r>
      <w:r>
        <w:rPr>
          <w:spacing w:val="-14"/>
          <w:sz w:val="20"/>
        </w:rPr>
        <w:t xml:space="preserve"> </w:t>
      </w:r>
      <w:r>
        <w:rPr>
          <w:sz w:val="20"/>
        </w:rPr>
        <w:t>which</w:t>
      </w:r>
      <w:r>
        <w:rPr>
          <w:spacing w:val="-15"/>
          <w:sz w:val="20"/>
        </w:rPr>
        <w:t xml:space="preserve"> </w:t>
      </w:r>
      <w:r>
        <w:rPr>
          <w:sz w:val="20"/>
        </w:rPr>
        <w:t>may</w:t>
      </w:r>
      <w:r>
        <w:rPr>
          <w:spacing w:val="-13"/>
          <w:sz w:val="20"/>
        </w:rPr>
        <w:t xml:space="preserve"> </w:t>
      </w:r>
      <w:r>
        <w:rPr>
          <w:sz w:val="20"/>
        </w:rPr>
        <w:t>affect</w:t>
      </w:r>
      <w:r>
        <w:rPr>
          <w:spacing w:val="-13"/>
          <w:sz w:val="20"/>
        </w:rPr>
        <w:t xml:space="preserve"> </w:t>
      </w:r>
      <w:r>
        <w:rPr>
          <w:sz w:val="20"/>
        </w:rPr>
        <w:t>your company’s ability to</w:t>
      </w:r>
      <w:r>
        <w:rPr>
          <w:spacing w:val="1"/>
          <w:sz w:val="20"/>
        </w:rPr>
        <w:t xml:space="preserve"> </w:t>
      </w:r>
      <w:r>
        <w:rPr>
          <w:sz w:val="20"/>
        </w:rPr>
        <w:t>tender</w:t>
      </w:r>
    </w:p>
    <w:p w14:paraId="0ABA533B" w14:textId="77777777" w:rsidR="00C87ED4" w:rsidRDefault="00044458" w:rsidP="006C52BF">
      <w:pPr>
        <w:pStyle w:val="ListParagraph"/>
        <w:numPr>
          <w:ilvl w:val="0"/>
          <w:numId w:val="7"/>
        </w:numPr>
        <w:tabs>
          <w:tab w:val="left" w:pos="2259"/>
          <w:tab w:val="left" w:pos="2261"/>
        </w:tabs>
        <w:spacing w:before="113" w:line="276" w:lineRule="auto"/>
        <w:ind w:right="101" w:hanging="360"/>
        <w:rPr>
          <w:sz w:val="20"/>
        </w:rPr>
      </w:pPr>
      <w:r>
        <w:rPr>
          <w:sz w:val="20"/>
        </w:rPr>
        <w:t>Use of the e-procurement solution to submit your tender within the time</w:t>
      </w:r>
      <w:r w:rsidRPr="00CE4591">
        <w:rPr>
          <w:sz w:val="20"/>
        </w:rPr>
        <w:t xml:space="preserve"> </w:t>
      </w:r>
      <w:r>
        <w:rPr>
          <w:sz w:val="20"/>
        </w:rPr>
        <w:t>stated</w:t>
      </w:r>
    </w:p>
    <w:p w14:paraId="0ABA533C" w14:textId="77777777" w:rsidR="00C87ED4" w:rsidRPr="00FA549A" w:rsidRDefault="00C87ED4">
      <w:pPr>
        <w:pStyle w:val="BodyText"/>
      </w:pPr>
    </w:p>
    <w:p w14:paraId="0ABA533D" w14:textId="77777777" w:rsidR="00C87ED4" w:rsidRDefault="00044458" w:rsidP="006C52BF">
      <w:pPr>
        <w:pStyle w:val="ListParagraph"/>
        <w:numPr>
          <w:ilvl w:val="2"/>
          <w:numId w:val="8"/>
        </w:numPr>
        <w:tabs>
          <w:tab w:val="left" w:pos="819"/>
          <w:tab w:val="left" w:pos="821"/>
        </w:tabs>
        <w:spacing w:line="360" w:lineRule="auto"/>
        <w:ind w:left="820" w:right="102"/>
        <w:rPr>
          <w:sz w:val="20"/>
        </w:rPr>
      </w:pPr>
      <w:r>
        <w:rPr>
          <w:sz w:val="20"/>
        </w:rPr>
        <w:t>For reference,</w:t>
      </w:r>
      <w:r w:rsidRPr="006C52BF">
        <w:rPr>
          <w:sz w:val="20"/>
        </w:rPr>
        <w:t xml:space="preserve"> </w:t>
      </w:r>
      <w:r>
        <w:rPr>
          <w:sz w:val="20"/>
        </w:rPr>
        <w:t>tenders:-</w:t>
      </w:r>
    </w:p>
    <w:p w14:paraId="0ABA533E"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Which do not comply with the procurement</w:t>
      </w:r>
      <w:r w:rsidRPr="006C52BF">
        <w:rPr>
          <w:sz w:val="20"/>
        </w:rPr>
        <w:t xml:space="preserve"> </w:t>
      </w:r>
      <w:r>
        <w:rPr>
          <w:sz w:val="20"/>
        </w:rPr>
        <w:t>documents;</w:t>
      </w:r>
    </w:p>
    <w:p w14:paraId="0ABA533F"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Which are received</w:t>
      </w:r>
      <w:r w:rsidRPr="006C52BF">
        <w:rPr>
          <w:sz w:val="20"/>
        </w:rPr>
        <w:t xml:space="preserve"> </w:t>
      </w:r>
      <w:r>
        <w:rPr>
          <w:sz w:val="20"/>
        </w:rPr>
        <w:t>late;</w:t>
      </w:r>
    </w:p>
    <w:p w14:paraId="0ABA5340"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Where there is evidence of collusion or corruption,</w:t>
      </w:r>
      <w:r w:rsidRPr="006C52BF">
        <w:rPr>
          <w:sz w:val="20"/>
        </w:rPr>
        <w:t xml:space="preserve"> </w:t>
      </w:r>
      <w:r>
        <w:rPr>
          <w:sz w:val="20"/>
        </w:rPr>
        <w:t>or</w:t>
      </w:r>
    </w:p>
    <w:p w14:paraId="0ABA5341" w14:textId="3009A84B"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 xml:space="preserve">Which have been found by </w:t>
      </w:r>
      <w:r w:rsidR="001031CD">
        <w:rPr>
          <w:sz w:val="20"/>
        </w:rPr>
        <w:t>The Authority</w:t>
      </w:r>
      <w:r>
        <w:rPr>
          <w:sz w:val="20"/>
        </w:rPr>
        <w:t xml:space="preserve"> to be abnormally</w:t>
      </w:r>
      <w:r w:rsidRPr="006C52BF">
        <w:rPr>
          <w:sz w:val="20"/>
        </w:rPr>
        <w:t xml:space="preserve"> </w:t>
      </w:r>
      <w:r>
        <w:rPr>
          <w:sz w:val="20"/>
        </w:rPr>
        <w:t>low;</w:t>
      </w:r>
    </w:p>
    <w:p w14:paraId="0ABA5343" w14:textId="1435DD9D" w:rsidR="00C87ED4" w:rsidRPr="00357F9A" w:rsidRDefault="00044458" w:rsidP="00D92450">
      <w:pPr>
        <w:pStyle w:val="ListParagraph"/>
        <w:numPr>
          <w:ilvl w:val="0"/>
          <w:numId w:val="7"/>
        </w:numPr>
        <w:tabs>
          <w:tab w:val="left" w:pos="2259"/>
          <w:tab w:val="left" w:pos="2261"/>
        </w:tabs>
        <w:spacing w:line="360" w:lineRule="auto"/>
        <w:ind w:right="102" w:hanging="382"/>
        <w:rPr>
          <w:sz w:val="20"/>
        </w:rPr>
      </w:pPr>
      <w:r w:rsidRPr="00FA549A">
        <w:rPr>
          <w:sz w:val="20"/>
        </w:rPr>
        <w:t>Which have been submitted by tenderers who do not have the required qualifications</w:t>
      </w:r>
      <w:r w:rsidR="00FA549A">
        <w:rPr>
          <w:sz w:val="20"/>
        </w:rPr>
        <w:t xml:space="preserve"> </w:t>
      </w:r>
      <w:r w:rsidR="006C52BF" w:rsidRPr="00FA549A">
        <w:rPr>
          <w:sz w:val="20"/>
        </w:rPr>
        <w:t>shall be considered irregular ad will not be evaluated further</w:t>
      </w:r>
    </w:p>
    <w:p w14:paraId="0ABA5344" w14:textId="77777777" w:rsidR="00C87ED4" w:rsidRDefault="00044458">
      <w:pPr>
        <w:pStyle w:val="Heading2"/>
        <w:numPr>
          <w:ilvl w:val="1"/>
          <w:numId w:val="8"/>
        </w:numPr>
        <w:tabs>
          <w:tab w:val="left" w:pos="819"/>
          <w:tab w:val="left" w:pos="821"/>
        </w:tabs>
        <w:spacing w:before="184" w:line="240" w:lineRule="auto"/>
        <w:ind w:hanging="708"/>
      </w:pPr>
      <w:bookmarkStart w:id="6" w:name="_Toc104879727"/>
      <w:r>
        <w:rPr>
          <w:color w:val="96015F"/>
        </w:rPr>
        <w:t>Overall Evaluation</w:t>
      </w:r>
      <w:r>
        <w:rPr>
          <w:color w:val="96015F"/>
          <w:spacing w:val="-3"/>
        </w:rPr>
        <w:t xml:space="preserve"> </w:t>
      </w:r>
      <w:r>
        <w:rPr>
          <w:color w:val="96015F"/>
        </w:rPr>
        <w:t>Weighting</w:t>
      </w:r>
      <w:bookmarkEnd w:id="6"/>
    </w:p>
    <w:p w14:paraId="0ABA5345" w14:textId="77777777" w:rsidR="00C87ED4" w:rsidRDefault="00C87ED4">
      <w:pPr>
        <w:pStyle w:val="BodyText"/>
        <w:spacing w:before="11"/>
        <w:rPr>
          <w:sz w:val="23"/>
        </w:rPr>
      </w:pPr>
    </w:p>
    <w:p w14:paraId="0ABA5346" w14:textId="056D12BB" w:rsidR="00C87ED4" w:rsidRDefault="00044458">
      <w:pPr>
        <w:pStyle w:val="ListParagraph"/>
        <w:numPr>
          <w:ilvl w:val="2"/>
          <w:numId w:val="8"/>
        </w:numPr>
        <w:tabs>
          <w:tab w:val="left" w:pos="819"/>
          <w:tab w:val="left" w:pos="821"/>
        </w:tabs>
        <w:ind w:left="820"/>
        <w:rPr>
          <w:sz w:val="20"/>
        </w:rPr>
      </w:pPr>
      <w:r>
        <w:rPr>
          <w:sz w:val="20"/>
        </w:rPr>
        <w:t>The evaluation criteria for selection for each lot is set out</w:t>
      </w:r>
      <w:r>
        <w:rPr>
          <w:spacing w:val="-8"/>
          <w:sz w:val="20"/>
        </w:rPr>
        <w:t xml:space="preserve"> </w:t>
      </w:r>
      <w:r>
        <w:rPr>
          <w:sz w:val="20"/>
        </w:rPr>
        <w:t>below:-</w:t>
      </w:r>
    </w:p>
    <w:p w14:paraId="4474310D" w14:textId="62FAF7AB" w:rsidR="00B26298" w:rsidRDefault="00B26298" w:rsidP="00B26298">
      <w:pPr>
        <w:tabs>
          <w:tab w:val="left" w:pos="819"/>
          <w:tab w:val="left" w:pos="821"/>
        </w:tabs>
        <w:rPr>
          <w:sz w:val="20"/>
        </w:rPr>
      </w:pPr>
    </w:p>
    <w:tbl>
      <w:tblPr>
        <w:tblStyle w:val="TableGrid"/>
        <w:tblW w:w="7848" w:type="dxa"/>
        <w:tblInd w:w="970" w:type="dxa"/>
        <w:tblLook w:val="04A0" w:firstRow="1" w:lastRow="0" w:firstColumn="1" w:lastColumn="0" w:noHBand="0" w:noVBand="1"/>
      </w:tblPr>
      <w:tblGrid>
        <w:gridCol w:w="3924"/>
        <w:gridCol w:w="3924"/>
      </w:tblGrid>
      <w:tr w:rsidR="000D7144" w14:paraId="0D97B960" w14:textId="77777777" w:rsidTr="00A31675">
        <w:trPr>
          <w:trHeight w:val="254"/>
        </w:trPr>
        <w:tc>
          <w:tcPr>
            <w:tcW w:w="3924" w:type="dxa"/>
            <w:shd w:val="clear" w:color="auto" w:fill="7030A0"/>
          </w:tcPr>
          <w:p w14:paraId="4FD59482" w14:textId="5A5FD081" w:rsidR="000D7144" w:rsidRPr="00A31675" w:rsidRDefault="000D7144" w:rsidP="00B26298">
            <w:pPr>
              <w:tabs>
                <w:tab w:val="left" w:pos="819"/>
                <w:tab w:val="left" w:pos="821"/>
              </w:tabs>
              <w:rPr>
                <w:color w:val="FFFFFF" w:themeColor="background1"/>
                <w:sz w:val="20"/>
              </w:rPr>
            </w:pPr>
            <w:r w:rsidRPr="00A31675">
              <w:rPr>
                <w:color w:val="FFFFFF" w:themeColor="background1"/>
                <w:sz w:val="20"/>
              </w:rPr>
              <w:t>Document</w:t>
            </w:r>
          </w:p>
        </w:tc>
        <w:tc>
          <w:tcPr>
            <w:tcW w:w="3924" w:type="dxa"/>
            <w:shd w:val="clear" w:color="auto" w:fill="7030A0"/>
          </w:tcPr>
          <w:p w14:paraId="4FAF27D3" w14:textId="6EED08CD" w:rsidR="000D7144" w:rsidRPr="00A31675" w:rsidRDefault="000D7144" w:rsidP="00B26298">
            <w:pPr>
              <w:tabs>
                <w:tab w:val="left" w:pos="819"/>
                <w:tab w:val="left" w:pos="821"/>
              </w:tabs>
              <w:rPr>
                <w:color w:val="FFFFFF" w:themeColor="background1"/>
                <w:sz w:val="20"/>
              </w:rPr>
            </w:pPr>
            <w:r w:rsidRPr="00A31675">
              <w:rPr>
                <w:color w:val="FFFFFF" w:themeColor="background1"/>
                <w:sz w:val="20"/>
              </w:rPr>
              <w:t>Weighting</w:t>
            </w:r>
          </w:p>
        </w:tc>
      </w:tr>
      <w:tr w:rsidR="000D7144" w14:paraId="7DC35844" w14:textId="77777777" w:rsidTr="000D7144">
        <w:trPr>
          <w:trHeight w:val="254"/>
        </w:trPr>
        <w:tc>
          <w:tcPr>
            <w:tcW w:w="3924" w:type="dxa"/>
          </w:tcPr>
          <w:p w14:paraId="10AF44AF" w14:textId="04FD2E60" w:rsidR="000D7144" w:rsidRDefault="000D7144" w:rsidP="00B26298">
            <w:pPr>
              <w:tabs>
                <w:tab w:val="left" w:pos="819"/>
                <w:tab w:val="left" w:pos="821"/>
              </w:tabs>
              <w:rPr>
                <w:sz w:val="20"/>
              </w:rPr>
            </w:pPr>
            <w:r w:rsidRPr="007F15D8">
              <w:rPr>
                <w:sz w:val="20"/>
              </w:rPr>
              <w:t>SQ</w:t>
            </w:r>
          </w:p>
        </w:tc>
        <w:tc>
          <w:tcPr>
            <w:tcW w:w="3924" w:type="dxa"/>
          </w:tcPr>
          <w:p w14:paraId="2EEAB8E1" w14:textId="23688AAD" w:rsidR="000D7144" w:rsidRDefault="000D7144" w:rsidP="00B26298">
            <w:pPr>
              <w:tabs>
                <w:tab w:val="left" w:pos="819"/>
                <w:tab w:val="left" w:pos="821"/>
              </w:tabs>
              <w:rPr>
                <w:sz w:val="20"/>
              </w:rPr>
            </w:pPr>
            <w:r>
              <w:rPr>
                <w:sz w:val="20"/>
              </w:rPr>
              <w:t>Pass/Fail</w:t>
            </w:r>
          </w:p>
        </w:tc>
      </w:tr>
      <w:tr w:rsidR="000D7144" w14:paraId="709C6C85" w14:textId="77777777" w:rsidTr="000D7144">
        <w:trPr>
          <w:trHeight w:val="254"/>
        </w:trPr>
        <w:tc>
          <w:tcPr>
            <w:tcW w:w="3924" w:type="dxa"/>
          </w:tcPr>
          <w:p w14:paraId="4A1E2250" w14:textId="0B2A603A" w:rsidR="000D7144" w:rsidRDefault="000D7144" w:rsidP="00B26298">
            <w:pPr>
              <w:tabs>
                <w:tab w:val="left" w:pos="819"/>
                <w:tab w:val="left" w:pos="821"/>
              </w:tabs>
              <w:rPr>
                <w:sz w:val="20"/>
              </w:rPr>
            </w:pPr>
            <w:r>
              <w:rPr>
                <w:sz w:val="20"/>
              </w:rPr>
              <w:t>Quality (Written Response)</w:t>
            </w:r>
          </w:p>
        </w:tc>
        <w:tc>
          <w:tcPr>
            <w:tcW w:w="3924" w:type="dxa"/>
          </w:tcPr>
          <w:p w14:paraId="0117296A" w14:textId="66A5A3A3" w:rsidR="000D7144" w:rsidRDefault="000D7144" w:rsidP="00B26298">
            <w:pPr>
              <w:tabs>
                <w:tab w:val="left" w:pos="819"/>
                <w:tab w:val="left" w:pos="821"/>
              </w:tabs>
              <w:rPr>
                <w:sz w:val="20"/>
              </w:rPr>
            </w:pPr>
            <w:r>
              <w:rPr>
                <w:sz w:val="20"/>
              </w:rPr>
              <w:t>50%</w:t>
            </w:r>
          </w:p>
        </w:tc>
      </w:tr>
      <w:tr w:rsidR="000D7144" w14:paraId="7C399757" w14:textId="77777777" w:rsidTr="000D7144">
        <w:trPr>
          <w:trHeight w:val="254"/>
        </w:trPr>
        <w:tc>
          <w:tcPr>
            <w:tcW w:w="3924" w:type="dxa"/>
          </w:tcPr>
          <w:p w14:paraId="3BFC202E" w14:textId="5AB88F59" w:rsidR="000D7144" w:rsidRDefault="000D7144" w:rsidP="00B26298">
            <w:pPr>
              <w:tabs>
                <w:tab w:val="left" w:pos="819"/>
                <w:tab w:val="left" w:pos="821"/>
              </w:tabs>
              <w:rPr>
                <w:sz w:val="20"/>
              </w:rPr>
            </w:pPr>
            <w:r>
              <w:rPr>
                <w:sz w:val="20"/>
              </w:rPr>
              <w:t>Quality (Presentation)</w:t>
            </w:r>
          </w:p>
        </w:tc>
        <w:tc>
          <w:tcPr>
            <w:tcW w:w="3924" w:type="dxa"/>
          </w:tcPr>
          <w:p w14:paraId="526B5F73" w14:textId="78A762F2" w:rsidR="000D7144" w:rsidRDefault="000D7144" w:rsidP="00B26298">
            <w:pPr>
              <w:tabs>
                <w:tab w:val="left" w:pos="819"/>
                <w:tab w:val="left" w:pos="821"/>
              </w:tabs>
              <w:rPr>
                <w:sz w:val="20"/>
              </w:rPr>
            </w:pPr>
            <w:r>
              <w:rPr>
                <w:sz w:val="20"/>
              </w:rPr>
              <w:t>20%</w:t>
            </w:r>
          </w:p>
        </w:tc>
      </w:tr>
      <w:tr w:rsidR="000D7144" w14:paraId="3CB4331C" w14:textId="77777777" w:rsidTr="000D7144">
        <w:trPr>
          <w:trHeight w:val="254"/>
        </w:trPr>
        <w:tc>
          <w:tcPr>
            <w:tcW w:w="3924" w:type="dxa"/>
          </w:tcPr>
          <w:p w14:paraId="486FD945" w14:textId="4D74DA2B" w:rsidR="000D7144" w:rsidRDefault="00560712" w:rsidP="00B26298">
            <w:pPr>
              <w:tabs>
                <w:tab w:val="left" w:pos="819"/>
                <w:tab w:val="left" w:pos="821"/>
              </w:tabs>
              <w:rPr>
                <w:sz w:val="20"/>
              </w:rPr>
            </w:pPr>
            <w:r>
              <w:rPr>
                <w:sz w:val="20"/>
              </w:rPr>
              <w:t>Price</w:t>
            </w:r>
          </w:p>
        </w:tc>
        <w:tc>
          <w:tcPr>
            <w:tcW w:w="3924" w:type="dxa"/>
          </w:tcPr>
          <w:p w14:paraId="05EEFEDE" w14:textId="72E8BB9B" w:rsidR="000D7144" w:rsidRDefault="00560712" w:rsidP="00B26298">
            <w:pPr>
              <w:tabs>
                <w:tab w:val="left" w:pos="819"/>
                <w:tab w:val="left" w:pos="821"/>
              </w:tabs>
              <w:rPr>
                <w:sz w:val="20"/>
              </w:rPr>
            </w:pPr>
            <w:r>
              <w:rPr>
                <w:sz w:val="20"/>
              </w:rPr>
              <w:t>30%</w:t>
            </w:r>
          </w:p>
        </w:tc>
      </w:tr>
      <w:tr w:rsidR="000D7144" w14:paraId="60B77277" w14:textId="77777777" w:rsidTr="00A31675">
        <w:trPr>
          <w:trHeight w:val="254"/>
        </w:trPr>
        <w:tc>
          <w:tcPr>
            <w:tcW w:w="3924" w:type="dxa"/>
            <w:shd w:val="clear" w:color="auto" w:fill="C00000"/>
          </w:tcPr>
          <w:p w14:paraId="2965CA35" w14:textId="77D6B0B6" w:rsidR="000D7144" w:rsidRDefault="00560712" w:rsidP="00B26298">
            <w:pPr>
              <w:tabs>
                <w:tab w:val="left" w:pos="819"/>
                <w:tab w:val="left" w:pos="821"/>
              </w:tabs>
              <w:rPr>
                <w:sz w:val="20"/>
              </w:rPr>
            </w:pPr>
            <w:r>
              <w:rPr>
                <w:sz w:val="20"/>
              </w:rPr>
              <w:t>Total</w:t>
            </w:r>
          </w:p>
        </w:tc>
        <w:tc>
          <w:tcPr>
            <w:tcW w:w="3924" w:type="dxa"/>
            <w:shd w:val="clear" w:color="auto" w:fill="C00000"/>
          </w:tcPr>
          <w:p w14:paraId="410B11D2" w14:textId="3AA33091" w:rsidR="000D7144" w:rsidRDefault="00560712" w:rsidP="00B26298">
            <w:pPr>
              <w:tabs>
                <w:tab w:val="left" w:pos="819"/>
                <w:tab w:val="left" w:pos="821"/>
              </w:tabs>
              <w:rPr>
                <w:sz w:val="20"/>
              </w:rPr>
            </w:pPr>
            <w:r>
              <w:rPr>
                <w:sz w:val="20"/>
              </w:rPr>
              <w:t>100%</w:t>
            </w:r>
          </w:p>
        </w:tc>
      </w:tr>
    </w:tbl>
    <w:p w14:paraId="50FC54E1" w14:textId="77777777" w:rsidR="00B26298" w:rsidRPr="00FA549A" w:rsidRDefault="00B26298" w:rsidP="00B26298">
      <w:pPr>
        <w:tabs>
          <w:tab w:val="left" w:pos="819"/>
          <w:tab w:val="left" w:pos="821"/>
        </w:tabs>
        <w:rPr>
          <w:sz w:val="20"/>
          <w:szCs w:val="20"/>
        </w:rPr>
      </w:pPr>
    </w:p>
    <w:p w14:paraId="0ABA5352" w14:textId="77777777" w:rsidR="00C87ED4" w:rsidRPr="00FA549A" w:rsidRDefault="00C87ED4">
      <w:pPr>
        <w:pStyle w:val="BodyText"/>
      </w:pPr>
    </w:p>
    <w:p w14:paraId="0ABA5353" w14:textId="77777777" w:rsidR="00C87ED4" w:rsidRDefault="00044458">
      <w:pPr>
        <w:pStyle w:val="ListParagraph"/>
        <w:numPr>
          <w:ilvl w:val="2"/>
          <w:numId w:val="8"/>
        </w:numPr>
        <w:tabs>
          <w:tab w:val="left" w:pos="819"/>
          <w:tab w:val="left" w:pos="821"/>
        </w:tabs>
        <w:ind w:left="820"/>
        <w:rPr>
          <w:sz w:val="20"/>
        </w:rPr>
      </w:pPr>
      <w:r>
        <w:rPr>
          <w:sz w:val="20"/>
        </w:rPr>
        <w:t>Detailed evaluation criteria in relation to quality and price is set out as</w:t>
      </w:r>
      <w:r>
        <w:rPr>
          <w:spacing w:val="-10"/>
          <w:sz w:val="20"/>
        </w:rPr>
        <w:t xml:space="preserve"> </w:t>
      </w:r>
      <w:r>
        <w:rPr>
          <w:sz w:val="20"/>
        </w:rPr>
        <w:t>follows:-</w:t>
      </w:r>
    </w:p>
    <w:p w14:paraId="0ABA5354" w14:textId="7E0A6128" w:rsidR="00C87ED4" w:rsidRPr="00701A26" w:rsidRDefault="00701A26" w:rsidP="0033718E">
      <w:pPr>
        <w:pStyle w:val="ListParagraph"/>
        <w:numPr>
          <w:ilvl w:val="0"/>
          <w:numId w:val="5"/>
        </w:numPr>
        <w:spacing w:before="114"/>
        <w:ind w:hanging="360"/>
        <w:rPr>
          <w:sz w:val="20"/>
        </w:rPr>
      </w:pPr>
      <w:r w:rsidRPr="00701A26">
        <w:rPr>
          <w:sz w:val="20"/>
        </w:rPr>
        <w:t>Appendix C – Standard Selection Questionnaire</w:t>
      </w:r>
      <w:r w:rsidR="00044458" w:rsidRPr="00701A26">
        <w:rPr>
          <w:sz w:val="20"/>
        </w:rPr>
        <w:t xml:space="preserve"> Evaluation</w:t>
      </w:r>
      <w:r w:rsidR="00DF2FE6" w:rsidRPr="00701A26">
        <w:rPr>
          <w:sz w:val="20"/>
        </w:rPr>
        <w:t xml:space="preserve"> (see </w:t>
      </w:r>
      <w:hyperlink w:anchor="_Supplier_Suitability_Questionnaire" w:history="1">
        <w:r w:rsidR="00DF2FE6" w:rsidRPr="00701A26">
          <w:rPr>
            <w:rStyle w:val="Hyperlink"/>
            <w:sz w:val="20"/>
          </w:rPr>
          <w:t xml:space="preserve">2.0 </w:t>
        </w:r>
        <w:r w:rsidR="007F15D8" w:rsidRPr="00701A26">
          <w:rPr>
            <w:rStyle w:val="Hyperlink"/>
            <w:sz w:val="20"/>
          </w:rPr>
          <w:t>Standard Selection</w:t>
        </w:r>
        <w:r w:rsidR="000114B5" w:rsidRPr="00701A26">
          <w:rPr>
            <w:rStyle w:val="Hyperlink"/>
            <w:sz w:val="20"/>
          </w:rPr>
          <w:t xml:space="preserve"> Questionnaire</w:t>
        </w:r>
      </w:hyperlink>
      <w:r w:rsidR="000114B5" w:rsidRPr="00701A26">
        <w:rPr>
          <w:sz w:val="20"/>
          <w:highlight w:val="cyan"/>
        </w:rPr>
        <w:t>)</w:t>
      </w:r>
    </w:p>
    <w:p w14:paraId="0ABA5355" w14:textId="57B3E5F8" w:rsidR="00C87ED4" w:rsidRDefault="00044458">
      <w:pPr>
        <w:pStyle w:val="ListParagraph"/>
        <w:numPr>
          <w:ilvl w:val="0"/>
          <w:numId w:val="5"/>
        </w:numPr>
        <w:tabs>
          <w:tab w:val="left" w:pos="1899"/>
          <w:tab w:val="left" w:pos="1901"/>
        </w:tabs>
        <w:spacing w:before="115"/>
        <w:ind w:hanging="360"/>
        <w:rPr>
          <w:sz w:val="20"/>
        </w:rPr>
      </w:pPr>
      <w:r>
        <w:rPr>
          <w:sz w:val="20"/>
        </w:rPr>
        <w:t>Quality Evaluation</w:t>
      </w:r>
      <w:r w:rsidR="000114B5">
        <w:rPr>
          <w:sz w:val="20"/>
        </w:rPr>
        <w:t xml:space="preserve"> (see </w:t>
      </w:r>
      <w:hyperlink w:anchor="_Quality_Evaluation" w:history="1">
        <w:r w:rsidR="000114B5" w:rsidRPr="00563D9F">
          <w:rPr>
            <w:rStyle w:val="Hyperlink"/>
            <w:sz w:val="20"/>
          </w:rPr>
          <w:t>3.0 Quality Evaluation</w:t>
        </w:r>
      </w:hyperlink>
      <w:r w:rsidR="000114B5">
        <w:rPr>
          <w:sz w:val="20"/>
        </w:rPr>
        <w:t xml:space="preserve"> and </w:t>
      </w:r>
      <w:hyperlink w:anchor="_Presentation/Interview" w:history="1">
        <w:r w:rsidR="000114B5" w:rsidRPr="00563D9F">
          <w:rPr>
            <w:rStyle w:val="Hyperlink"/>
            <w:sz w:val="20"/>
          </w:rPr>
          <w:t>5.0 Presentation</w:t>
        </w:r>
      </w:hyperlink>
      <w:r w:rsidR="00563D9F">
        <w:rPr>
          <w:sz w:val="20"/>
        </w:rPr>
        <w:t>)</w:t>
      </w:r>
    </w:p>
    <w:p w14:paraId="0ABA5357" w14:textId="5FA68415" w:rsidR="00C87ED4" w:rsidRDefault="00044458" w:rsidP="00563D9F">
      <w:pPr>
        <w:pStyle w:val="ListParagraph"/>
        <w:numPr>
          <w:ilvl w:val="0"/>
          <w:numId w:val="5"/>
        </w:numPr>
        <w:tabs>
          <w:tab w:val="left" w:pos="1899"/>
          <w:tab w:val="left" w:pos="1901"/>
        </w:tabs>
        <w:spacing w:before="113"/>
        <w:ind w:hanging="360"/>
        <w:rPr>
          <w:sz w:val="20"/>
        </w:rPr>
      </w:pPr>
      <w:r>
        <w:rPr>
          <w:sz w:val="20"/>
        </w:rPr>
        <w:t>Price</w:t>
      </w:r>
      <w:r>
        <w:rPr>
          <w:spacing w:val="1"/>
          <w:sz w:val="20"/>
        </w:rPr>
        <w:t xml:space="preserve"> </w:t>
      </w:r>
      <w:r>
        <w:rPr>
          <w:sz w:val="20"/>
        </w:rPr>
        <w:t>Evaluation</w:t>
      </w:r>
      <w:r w:rsidR="00563D9F">
        <w:rPr>
          <w:sz w:val="20"/>
        </w:rPr>
        <w:t xml:space="preserve"> (see </w:t>
      </w:r>
      <w:hyperlink w:anchor="_Price_Evaluation" w:history="1">
        <w:r w:rsidR="00563D9F" w:rsidRPr="00563D9F">
          <w:rPr>
            <w:rStyle w:val="Hyperlink"/>
            <w:sz w:val="20"/>
          </w:rPr>
          <w:t>4.0 Price Evaluation</w:t>
        </w:r>
      </w:hyperlink>
      <w:r w:rsidR="00563D9F">
        <w:rPr>
          <w:sz w:val="20"/>
        </w:rPr>
        <w:t>)</w:t>
      </w:r>
    </w:p>
    <w:p w14:paraId="253A4DFD" w14:textId="77777777" w:rsidR="00563D9F" w:rsidRPr="00563D9F" w:rsidRDefault="00563D9F" w:rsidP="00563D9F">
      <w:pPr>
        <w:pStyle w:val="ListParagraph"/>
        <w:tabs>
          <w:tab w:val="left" w:pos="1899"/>
          <w:tab w:val="left" w:pos="1901"/>
        </w:tabs>
        <w:spacing w:before="113"/>
        <w:ind w:left="1900" w:firstLine="0"/>
        <w:rPr>
          <w:sz w:val="20"/>
        </w:rPr>
      </w:pPr>
    </w:p>
    <w:p w14:paraId="0ABA5358" w14:textId="7CA72734" w:rsidR="00C87ED4" w:rsidRPr="001E563D" w:rsidRDefault="007F15D8">
      <w:pPr>
        <w:pStyle w:val="Heading1"/>
        <w:numPr>
          <w:ilvl w:val="0"/>
          <w:numId w:val="9"/>
        </w:numPr>
        <w:tabs>
          <w:tab w:val="left" w:pos="819"/>
          <w:tab w:val="left" w:pos="821"/>
        </w:tabs>
        <w:spacing w:before="180"/>
        <w:ind w:hanging="708"/>
        <w:rPr>
          <w:sz w:val="24"/>
          <w:szCs w:val="24"/>
        </w:rPr>
      </w:pPr>
      <w:bookmarkStart w:id="7" w:name="_Supplier_Suitability_Questionnaire"/>
      <w:bookmarkStart w:id="8" w:name="_Toc104879728"/>
      <w:bookmarkEnd w:id="7"/>
      <w:r w:rsidRPr="007F15D8">
        <w:rPr>
          <w:color w:val="51236C"/>
          <w:spacing w:val="3"/>
        </w:rPr>
        <w:t>Standard Selection</w:t>
      </w:r>
      <w:r w:rsidR="00044458" w:rsidRPr="007F15D8">
        <w:rPr>
          <w:color w:val="51236C"/>
          <w:spacing w:val="3"/>
        </w:rPr>
        <w:t xml:space="preserve"> Questionnaire</w:t>
      </w:r>
      <w:r w:rsidR="00044458" w:rsidRPr="007F15D8">
        <w:rPr>
          <w:color w:val="51236C"/>
          <w:spacing w:val="23"/>
        </w:rPr>
        <w:t xml:space="preserve"> </w:t>
      </w:r>
      <w:r w:rsidR="00044458" w:rsidRPr="007F15D8">
        <w:rPr>
          <w:color w:val="51236C"/>
          <w:spacing w:val="2"/>
        </w:rPr>
        <w:t>(SQ)</w:t>
      </w:r>
      <w:bookmarkEnd w:id="8"/>
      <w:r w:rsidR="0081000B">
        <w:rPr>
          <w:color w:val="51236C"/>
          <w:spacing w:val="2"/>
        </w:rPr>
        <w:br/>
      </w:r>
    </w:p>
    <w:p w14:paraId="3397FB0A" w14:textId="5FA36B61" w:rsidR="0081000B" w:rsidRPr="001E563D" w:rsidRDefault="0081000B" w:rsidP="0081000B">
      <w:pPr>
        <w:pStyle w:val="Heading1"/>
        <w:numPr>
          <w:ilvl w:val="1"/>
          <w:numId w:val="9"/>
        </w:numPr>
        <w:tabs>
          <w:tab w:val="left" w:pos="819"/>
          <w:tab w:val="left" w:pos="821"/>
        </w:tabs>
        <w:spacing w:before="180"/>
        <w:rPr>
          <w:sz w:val="24"/>
          <w:szCs w:val="24"/>
        </w:rPr>
      </w:pPr>
      <w:bookmarkStart w:id="9" w:name="_Toc104879729"/>
      <w:r w:rsidRPr="001E563D">
        <w:rPr>
          <w:color w:val="96015F"/>
          <w:sz w:val="24"/>
          <w:szCs w:val="24"/>
        </w:rPr>
        <w:t>About the</w:t>
      </w:r>
      <w:r w:rsidRPr="001E563D">
        <w:rPr>
          <w:color w:val="96015F"/>
          <w:spacing w:val="1"/>
          <w:sz w:val="24"/>
          <w:szCs w:val="24"/>
        </w:rPr>
        <w:t xml:space="preserve"> </w:t>
      </w:r>
      <w:r w:rsidRPr="001E563D">
        <w:rPr>
          <w:color w:val="96015F"/>
          <w:sz w:val="24"/>
          <w:szCs w:val="24"/>
        </w:rPr>
        <w:t>SQ</w:t>
      </w:r>
      <w:bookmarkEnd w:id="9"/>
    </w:p>
    <w:p w14:paraId="0ABA5359" w14:textId="19D16A9C" w:rsidR="00C87ED4" w:rsidRPr="00357F9A" w:rsidRDefault="00C87ED4" w:rsidP="001E563D">
      <w:pPr>
        <w:pStyle w:val="Heading2"/>
        <w:tabs>
          <w:tab w:val="left" w:pos="819"/>
          <w:tab w:val="left" w:pos="820"/>
        </w:tabs>
        <w:spacing w:before="162" w:line="240" w:lineRule="auto"/>
        <w:ind w:left="112" w:firstLine="0"/>
        <w:rPr>
          <w:highlight w:val="cyan"/>
        </w:rPr>
      </w:pPr>
    </w:p>
    <w:p w14:paraId="076100DB" w14:textId="2F6A790C" w:rsidR="004D66D6" w:rsidRPr="0081000B" w:rsidRDefault="00044458" w:rsidP="00054142">
      <w:pPr>
        <w:pStyle w:val="ListParagraph"/>
        <w:numPr>
          <w:ilvl w:val="2"/>
          <w:numId w:val="9"/>
        </w:numPr>
        <w:spacing w:line="360" w:lineRule="auto"/>
        <w:ind w:left="819" w:right="105" w:hanging="707"/>
        <w:jc w:val="both"/>
        <w:rPr>
          <w:sz w:val="20"/>
        </w:rPr>
      </w:pPr>
      <w:r w:rsidRPr="0081000B">
        <w:rPr>
          <w:sz w:val="20"/>
        </w:rPr>
        <w:t>This document set</w:t>
      </w:r>
      <w:r w:rsidR="004D66D6" w:rsidRPr="0081000B">
        <w:rPr>
          <w:sz w:val="20"/>
        </w:rPr>
        <w:t>s</w:t>
      </w:r>
      <w:r w:rsidRPr="0081000B">
        <w:rPr>
          <w:sz w:val="20"/>
        </w:rPr>
        <w:t xml:space="preserve"> out a series of suitability questions to ensure that tenderers have the appropriate </w:t>
      </w:r>
      <w:r w:rsidRPr="0081000B">
        <w:rPr>
          <w:sz w:val="20"/>
        </w:rPr>
        <w:lastRenderedPageBreak/>
        <w:t>financial, economic and technical capacity that are relevant and proportionate to the contractual and service requirements of the Contract.</w:t>
      </w:r>
    </w:p>
    <w:p w14:paraId="22B290A3" w14:textId="77777777" w:rsidR="004D66D6" w:rsidRPr="0081000B" w:rsidRDefault="004D66D6" w:rsidP="004D66D6">
      <w:pPr>
        <w:pStyle w:val="ListParagraph"/>
        <w:spacing w:line="360" w:lineRule="auto"/>
        <w:ind w:left="819" w:right="105" w:firstLine="0"/>
        <w:rPr>
          <w:sz w:val="20"/>
        </w:rPr>
      </w:pPr>
    </w:p>
    <w:p w14:paraId="19F87916" w14:textId="34D352D9" w:rsidR="00A82B71" w:rsidRPr="0081000B" w:rsidRDefault="00044458" w:rsidP="00054142">
      <w:pPr>
        <w:pStyle w:val="ListParagraph"/>
        <w:numPr>
          <w:ilvl w:val="2"/>
          <w:numId w:val="9"/>
        </w:numPr>
        <w:spacing w:line="360" w:lineRule="auto"/>
        <w:ind w:left="819" w:right="105" w:hanging="707"/>
        <w:jc w:val="both"/>
        <w:rPr>
          <w:sz w:val="20"/>
        </w:rPr>
      </w:pPr>
      <w:r w:rsidRPr="0081000B">
        <w:rPr>
          <w:sz w:val="20"/>
        </w:rPr>
        <w:t xml:space="preserve">Questions are largely based on “self-certification”, see Appendix </w:t>
      </w:r>
      <w:r w:rsidR="00A66BD2" w:rsidRPr="0081000B">
        <w:rPr>
          <w:sz w:val="20"/>
        </w:rPr>
        <w:t>C</w:t>
      </w:r>
      <w:r w:rsidRPr="0081000B">
        <w:rPr>
          <w:sz w:val="20"/>
        </w:rPr>
        <w:t>.</w:t>
      </w:r>
    </w:p>
    <w:p w14:paraId="22521B5F" w14:textId="77777777" w:rsidR="00A82B71" w:rsidRPr="0081000B" w:rsidRDefault="00A82B71" w:rsidP="00D92450">
      <w:pPr>
        <w:pStyle w:val="ListParagraph"/>
        <w:ind w:left="819" w:right="105" w:firstLine="0"/>
        <w:jc w:val="both"/>
        <w:rPr>
          <w:sz w:val="20"/>
        </w:rPr>
      </w:pPr>
    </w:p>
    <w:p w14:paraId="0ABA535D" w14:textId="55CD4A1D" w:rsidR="00C87ED4" w:rsidRPr="0081000B" w:rsidRDefault="00044458" w:rsidP="00054142">
      <w:pPr>
        <w:pStyle w:val="ListParagraph"/>
        <w:numPr>
          <w:ilvl w:val="2"/>
          <w:numId w:val="9"/>
        </w:numPr>
        <w:spacing w:line="360" w:lineRule="auto"/>
        <w:ind w:left="819" w:right="105" w:hanging="707"/>
        <w:jc w:val="both"/>
        <w:rPr>
          <w:sz w:val="20"/>
        </w:rPr>
      </w:pPr>
      <w:r w:rsidRPr="0081000B">
        <w:rPr>
          <w:sz w:val="20"/>
        </w:rPr>
        <w:t xml:space="preserve">Failure to complete the SQ in full and/or achieve a “Pass” in all the “Pass/Fail” questions set out within the SQ will lead to your tender being rejected as it does not meet </w:t>
      </w:r>
      <w:r w:rsidR="001031CD" w:rsidRPr="0081000B">
        <w:rPr>
          <w:sz w:val="20"/>
        </w:rPr>
        <w:t>The Authority</w:t>
      </w:r>
      <w:r w:rsidRPr="0081000B">
        <w:rPr>
          <w:sz w:val="20"/>
        </w:rPr>
        <w:t>’s minimum requirements. Accordingly, no further evaluation will take place.</w:t>
      </w:r>
    </w:p>
    <w:p w14:paraId="0ABA535E" w14:textId="77777777" w:rsidR="00C87ED4" w:rsidRPr="0081000B" w:rsidRDefault="00C87ED4" w:rsidP="00D92450">
      <w:pPr>
        <w:pStyle w:val="BodyText"/>
      </w:pPr>
    </w:p>
    <w:p w14:paraId="0ABA535F" w14:textId="77777777" w:rsidR="00C87ED4" w:rsidRPr="0081000B" w:rsidRDefault="00044458" w:rsidP="004D66D6">
      <w:pPr>
        <w:pStyle w:val="ListParagraph"/>
        <w:numPr>
          <w:ilvl w:val="2"/>
          <w:numId w:val="9"/>
        </w:numPr>
        <w:spacing w:line="360" w:lineRule="auto"/>
        <w:ind w:left="819" w:right="105" w:hanging="707"/>
        <w:jc w:val="both"/>
        <w:rPr>
          <w:sz w:val="20"/>
        </w:rPr>
      </w:pPr>
      <w:r w:rsidRPr="0081000B">
        <w:rPr>
          <w:sz w:val="20"/>
        </w:rPr>
        <w:t>Evaluation guidance is provided within the SQ.</w:t>
      </w:r>
    </w:p>
    <w:p w14:paraId="0ABA5361" w14:textId="77777777" w:rsidR="00C87ED4" w:rsidRPr="0081000B" w:rsidRDefault="00C87ED4">
      <w:pPr>
        <w:pStyle w:val="BodyText"/>
        <w:spacing w:before="1"/>
        <w:rPr>
          <w:sz w:val="18"/>
        </w:rPr>
      </w:pPr>
    </w:p>
    <w:p w14:paraId="0ABA5362" w14:textId="67243FF5" w:rsidR="00C87ED4" w:rsidRPr="0081000B" w:rsidRDefault="000218AA" w:rsidP="004D66D6">
      <w:pPr>
        <w:pStyle w:val="ListParagraph"/>
        <w:numPr>
          <w:ilvl w:val="2"/>
          <w:numId w:val="9"/>
        </w:numPr>
        <w:spacing w:line="360" w:lineRule="auto"/>
        <w:ind w:left="819" w:right="105" w:hanging="707"/>
        <w:jc w:val="both"/>
        <w:rPr>
          <w:sz w:val="20"/>
        </w:rPr>
      </w:pPr>
      <w:r w:rsidRPr="0081000B">
        <w:rPr>
          <w:sz w:val="20"/>
        </w:rPr>
        <w:t xml:space="preserve">The Authority </w:t>
      </w:r>
      <w:r w:rsidR="00044458" w:rsidRPr="0081000B">
        <w:rPr>
          <w:sz w:val="20"/>
        </w:rPr>
        <w:t>intends to assess all SQ submissions against the selection criteria stated in the SQ.</w:t>
      </w:r>
    </w:p>
    <w:p w14:paraId="0ABA5363" w14:textId="77777777" w:rsidR="00C87ED4" w:rsidRPr="0081000B" w:rsidRDefault="00C87ED4">
      <w:pPr>
        <w:pStyle w:val="BodyText"/>
      </w:pPr>
    </w:p>
    <w:p w14:paraId="0ABA5365" w14:textId="77777777" w:rsidR="00C87ED4" w:rsidRPr="0081000B" w:rsidRDefault="00044458" w:rsidP="004D66D6">
      <w:pPr>
        <w:pStyle w:val="ListParagraph"/>
        <w:numPr>
          <w:ilvl w:val="2"/>
          <w:numId w:val="9"/>
        </w:numPr>
        <w:spacing w:line="360" w:lineRule="auto"/>
        <w:ind w:left="819" w:right="105" w:hanging="707"/>
        <w:jc w:val="both"/>
        <w:rPr>
          <w:sz w:val="20"/>
        </w:rPr>
      </w:pPr>
      <w:r w:rsidRPr="0081000B">
        <w:rPr>
          <w:sz w:val="20"/>
        </w:rPr>
        <w:t>Applicants must answer all questions and provide supporting documentation where indicated to do so. Failure to answer a question or provide relevant supporting documentation will result in you being marked with a “Fail” against “Pass/Fail” criteria. Supporting information should be presented in the same order as, and should be referenced to, the relevant question.</w:t>
      </w:r>
    </w:p>
    <w:p w14:paraId="0ABA5366" w14:textId="77777777" w:rsidR="00C87ED4" w:rsidRPr="0081000B" w:rsidRDefault="00C87ED4" w:rsidP="00D92450">
      <w:pPr>
        <w:pStyle w:val="BodyText"/>
      </w:pPr>
    </w:p>
    <w:p w14:paraId="0ABA5367" w14:textId="77777777" w:rsidR="00C87ED4" w:rsidRDefault="00044458" w:rsidP="004D66D6">
      <w:pPr>
        <w:pStyle w:val="ListParagraph"/>
        <w:numPr>
          <w:ilvl w:val="2"/>
          <w:numId w:val="9"/>
        </w:numPr>
        <w:spacing w:line="360" w:lineRule="auto"/>
        <w:ind w:left="819" w:right="105" w:hanging="707"/>
        <w:jc w:val="both"/>
        <w:rPr>
          <w:sz w:val="20"/>
        </w:rPr>
      </w:pPr>
      <w:r w:rsidRPr="0081000B">
        <w:rPr>
          <w:sz w:val="20"/>
        </w:rPr>
        <w:t>You may also be asked to clarify your answers or provide more details about certain issues.</w:t>
      </w:r>
    </w:p>
    <w:p w14:paraId="0ABA5369" w14:textId="77777777" w:rsidR="00C87ED4" w:rsidRPr="00D92450" w:rsidRDefault="00C87ED4">
      <w:pPr>
        <w:pStyle w:val="BodyText"/>
      </w:pPr>
    </w:p>
    <w:p w14:paraId="0ABA536A" w14:textId="77777777" w:rsidR="00C87ED4" w:rsidRDefault="00044458">
      <w:pPr>
        <w:pStyle w:val="Heading1"/>
        <w:numPr>
          <w:ilvl w:val="0"/>
          <w:numId w:val="9"/>
        </w:numPr>
        <w:tabs>
          <w:tab w:val="left" w:pos="819"/>
          <w:tab w:val="left" w:pos="821"/>
        </w:tabs>
        <w:spacing w:before="0"/>
        <w:ind w:hanging="708"/>
      </w:pPr>
      <w:bookmarkStart w:id="10" w:name="_Quality_Evaluation"/>
      <w:bookmarkStart w:id="11" w:name="_Toc104879730"/>
      <w:bookmarkEnd w:id="10"/>
      <w:r>
        <w:rPr>
          <w:color w:val="51236C"/>
          <w:spacing w:val="3"/>
        </w:rPr>
        <w:t>Quality</w:t>
      </w:r>
      <w:r>
        <w:rPr>
          <w:color w:val="51236C"/>
          <w:spacing w:val="9"/>
        </w:rPr>
        <w:t xml:space="preserve"> </w:t>
      </w:r>
      <w:r>
        <w:rPr>
          <w:color w:val="51236C"/>
          <w:spacing w:val="3"/>
        </w:rPr>
        <w:t>Evaluation</w:t>
      </w:r>
      <w:bookmarkEnd w:id="11"/>
    </w:p>
    <w:p w14:paraId="0ABA536B" w14:textId="17115AA5"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2" w:name="_Toc104879731"/>
      <w:r>
        <w:rPr>
          <w:color w:val="96015F"/>
        </w:rPr>
        <w:t>Quality Evaluation (Method Statement</w:t>
      </w:r>
      <w:r w:rsidRPr="00A66BD2">
        <w:rPr>
          <w:color w:val="96015F"/>
        </w:rPr>
        <w:t xml:space="preserve"> </w:t>
      </w:r>
      <w:r>
        <w:rPr>
          <w:color w:val="96015F"/>
        </w:rPr>
        <w:t>Questions)</w:t>
      </w:r>
      <w:bookmarkEnd w:id="12"/>
      <w:r w:rsidR="005C410B">
        <w:rPr>
          <w:color w:val="96015F"/>
        </w:rPr>
        <w:br/>
      </w:r>
    </w:p>
    <w:p w14:paraId="0ABA536D" w14:textId="196F4C23" w:rsidR="00C87ED4" w:rsidRPr="00357F9A" w:rsidRDefault="00044458" w:rsidP="00FC2E7F">
      <w:pPr>
        <w:pStyle w:val="ListParagraph"/>
        <w:numPr>
          <w:ilvl w:val="2"/>
          <w:numId w:val="9"/>
        </w:numPr>
        <w:spacing w:line="360" w:lineRule="auto"/>
        <w:ind w:left="819" w:right="105" w:hanging="707"/>
        <w:jc w:val="both"/>
        <w:rPr>
          <w:sz w:val="20"/>
        </w:rPr>
      </w:pPr>
      <w:r>
        <w:rPr>
          <w:sz w:val="20"/>
        </w:rPr>
        <w:t>Tenderers</w:t>
      </w:r>
      <w:r w:rsidRPr="004D66D6">
        <w:rPr>
          <w:sz w:val="20"/>
        </w:rPr>
        <w:t xml:space="preserve"> </w:t>
      </w:r>
      <w:r>
        <w:rPr>
          <w:sz w:val="20"/>
        </w:rPr>
        <w:t>will</w:t>
      </w:r>
      <w:r w:rsidRPr="004D66D6">
        <w:rPr>
          <w:sz w:val="20"/>
        </w:rPr>
        <w:t xml:space="preserve"> </w:t>
      </w:r>
      <w:r>
        <w:rPr>
          <w:sz w:val="20"/>
        </w:rPr>
        <w:t>be</w:t>
      </w:r>
      <w:r w:rsidRPr="004D66D6">
        <w:rPr>
          <w:sz w:val="20"/>
        </w:rPr>
        <w:t xml:space="preserve"> </w:t>
      </w:r>
      <w:r>
        <w:rPr>
          <w:sz w:val="20"/>
        </w:rPr>
        <w:t>required</w:t>
      </w:r>
      <w:r w:rsidRPr="004D66D6">
        <w:rPr>
          <w:sz w:val="20"/>
        </w:rPr>
        <w:t xml:space="preserve"> </w:t>
      </w:r>
      <w:r>
        <w:rPr>
          <w:sz w:val="20"/>
        </w:rPr>
        <w:t>to</w:t>
      </w:r>
      <w:r w:rsidRPr="004D66D6">
        <w:rPr>
          <w:sz w:val="20"/>
        </w:rPr>
        <w:t xml:space="preserve"> </w:t>
      </w:r>
      <w:r>
        <w:rPr>
          <w:sz w:val="20"/>
        </w:rPr>
        <w:t>submit</w:t>
      </w:r>
      <w:r w:rsidRPr="004D66D6">
        <w:rPr>
          <w:sz w:val="20"/>
        </w:rPr>
        <w:t xml:space="preserve"> </w:t>
      </w:r>
      <w:r>
        <w:rPr>
          <w:sz w:val="20"/>
        </w:rPr>
        <w:t>proposals</w:t>
      </w:r>
      <w:r w:rsidRPr="004D66D6">
        <w:rPr>
          <w:sz w:val="20"/>
        </w:rPr>
        <w:t xml:space="preserve"> </w:t>
      </w:r>
      <w:r>
        <w:rPr>
          <w:sz w:val="20"/>
        </w:rPr>
        <w:t>in</w:t>
      </w:r>
      <w:r w:rsidRPr="004D66D6">
        <w:rPr>
          <w:sz w:val="20"/>
        </w:rPr>
        <w:t xml:space="preserve"> </w:t>
      </w:r>
      <w:r>
        <w:rPr>
          <w:sz w:val="20"/>
        </w:rPr>
        <w:t>the</w:t>
      </w:r>
      <w:r w:rsidRPr="004D66D6">
        <w:rPr>
          <w:sz w:val="20"/>
        </w:rPr>
        <w:t xml:space="preserve"> </w:t>
      </w:r>
      <w:r>
        <w:rPr>
          <w:sz w:val="20"/>
        </w:rPr>
        <w:t>form</w:t>
      </w:r>
      <w:r w:rsidRPr="004D66D6">
        <w:rPr>
          <w:sz w:val="20"/>
        </w:rPr>
        <w:t xml:space="preserve"> </w:t>
      </w:r>
      <w:r>
        <w:rPr>
          <w:sz w:val="20"/>
        </w:rPr>
        <w:t>of</w:t>
      </w:r>
      <w:r w:rsidRPr="004D66D6">
        <w:rPr>
          <w:sz w:val="20"/>
        </w:rPr>
        <w:t xml:space="preserve"> </w:t>
      </w:r>
      <w:r>
        <w:rPr>
          <w:sz w:val="20"/>
        </w:rPr>
        <w:t>responses</w:t>
      </w:r>
      <w:r w:rsidRPr="004D66D6">
        <w:rPr>
          <w:sz w:val="20"/>
        </w:rPr>
        <w:t xml:space="preserve"> </w:t>
      </w:r>
      <w:r>
        <w:rPr>
          <w:sz w:val="20"/>
        </w:rPr>
        <w:t>to</w:t>
      </w:r>
      <w:r w:rsidRPr="004D66D6">
        <w:rPr>
          <w:sz w:val="20"/>
        </w:rPr>
        <w:t xml:space="preserve"> </w:t>
      </w:r>
      <w:r>
        <w:rPr>
          <w:sz w:val="20"/>
        </w:rPr>
        <w:t>method</w:t>
      </w:r>
      <w:r w:rsidRPr="004D66D6">
        <w:rPr>
          <w:sz w:val="20"/>
        </w:rPr>
        <w:t xml:space="preserve"> </w:t>
      </w:r>
      <w:r>
        <w:rPr>
          <w:sz w:val="20"/>
        </w:rPr>
        <w:t>statement</w:t>
      </w:r>
      <w:r w:rsidRPr="004D66D6">
        <w:rPr>
          <w:sz w:val="20"/>
        </w:rPr>
        <w:t xml:space="preserve"> </w:t>
      </w:r>
      <w:r>
        <w:rPr>
          <w:sz w:val="20"/>
        </w:rPr>
        <w:t>questions set</w:t>
      </w:r>
      <w:r w:rsidRPr="004D66D6">
        <w:rPr>
          <w:sz w:val="20"/>
        </w:rPr>
        <w:t xml:space="preserve"> </w:t>
      </w:r>
      <w:r>
        <w:rPr>
          <w:sz w:val="20"/>
        </w:rPr>
        <w:t>out</w:t>
      </w:r>
      <w:r w:rsidRPr="004D66D6">
        <w:rPr>
          <w:sz w:val="20"/>
        </w:rPr>
        <w:t xml:space="preserve"> </w:t>
      </w:r>
      <w:r>
        <w:rPr>
          <w:sz w:val="20"/>
        </w:rPr>
        <w:t>in</w:t>
      </w:r>
      <w:r w:rsidRPr="004D66D6">
        <w:rPr>
          <w:sz w:val="20"/>
        </w:rPr>
        <w:t xml:space="preserve"> Appendix </w:t>
      </w:r>
      <w:r w:rsidR="00B402B6">
        <w:rPr>
          <w:sz w:val="20"/>
        </w:rPr>
        <w:t>D</w:t>
      </w:r>
      <w:r>
        <w:rPr>
          <w:sz w:val="20"/>
        </w:rPr>
        <w:t>.</w:t>
      </w:r>
      <w:r w:rsidRPr="004D66D6">
        <w:rPr>
          <w:sz w:val="20"/>
        </w:rPr>
        <w:t xml:space="preserve"> </w:t>
      </w:r>
      <w:r>
        <w:rPr>
          <w:sz w:val="20"/>
        </w:rPr>
        <w:t>The</w:t>
      </w:r>
      <w:r w:rsidRPr="004D66D6">
        <w:rPr>
          <w:sz w:val="20"/>
        </w:rPr>
        <w:t xml:space="preserve"> </w:t>
      </w:r>
      <w:r>
        <w:rPr>
          <w:sz w:val="20"/>
        </w:rPr>
        <w:t>method</w:t>
      </w:r>
      <w:r w:rsidRPr="004D66D6">
        <w:rPr>
          <w:sz w:val="20"/>
        </w:rPr>
        <w:t xml:space="preserve"> </w:t>
      </w:r>
      <w:r>
        <w:rPr>
          <w:sz w:val="20"/>
        </w:rPr>
        <w:t>statement</w:t>
      </w:r>
      <w:r w:rsidRPr="004D66D6">
        <w:rPr>
          <w:sz w:val="20"/>
        </w:rPr>
        <w:t xml:space="preserve"> </w:t>
      </w:r>
      <w:r>
        <w:rPr>
          <w:sz w:val="20"/>
        </w:rPr>
        <w:t>questions</w:t>
      </w:r>
      <w:r w:rsidRPr="004D66D6">
        <w:rPr>
          <w:sz w:val="20"/>
        </w:rPr>
        <w:t xml:space="preserve"> </w:t>
      </w:r>
      <w:r>
        <w:rPr>
          <w:sz w:val="20"/>
        </w:rPr>
        <w:t>relate</w:t>
      </w:r>
      <w:r w:rsidRPr="004D66D6">
        <w:rPr>
          <w:sz w:val="20"/>
        </w:rPr>
        <w:t xml:space="preserve"> </w:t>
      </w:r>
      <w:r>
        <w:rPr>
          <w:sz w:val="20"/>
        </w:rPr>
        <w:t>to</w:t>
      </w:r>
      <w:r w:rsidRPr="004D66D6">
        <w:rPr>
          <w:sz w:val="20"/>
        </w:rPr>
        <w:t xml:space="preserve"> </w:t>
      </w:r>
      <w:r>
        <w:rPr>
          <w:sz w:val="20"/>
        </w:rPr>
        <w:t>key</w:t>
      </w:r>
      <w:r w:rsidRPr="004D66D6">
        <w:rPr>
          <w:sz w:val="20"/>
        </w:rPr>
        <w:t xml:space="preserve"> </w:t>
      </w:r>
      <w:r>
        <w:rPr>
          <w:sz w:val="20"/>
        </w:rPr>
        <w:t>elements</w:t>
      </w:r>
      <w:r w:rsidRPr="004D66D6">
        <w:rPr>
          <w:sz w:val="20"/>
        </w:rPr>
        <w:t xml:space="preserve"> </w:t>
      </w:r>
      <w:r>
        <w:rPr>
          <w:sz w:val="20"/>
        </w:rPr>
        <w:t>and</w:t>
      </w:r>
      <w:r w:rsidRPr="004D66D6">
        <w:rPr>
          <w:sz w:val="20"/>
        </w:rPr>
        <w:t xml:space="preserve"> </w:t>
      </w:r>
      <w:r>
        <w:rPr>
          <w:sz w:val="20"/>
        </w:rPr>
        <w:t>priorities</w:t>
      </w:r>
      <w:r w:rsidRPr="004D66D6">
        <w:rPr>
          <w:sz w:val="20"/>
        </w:rPr>
        <w:t xml:space="preserve"> </w:t>
      </w:r>
      <w:r>
        <w:rPr>
          <w:sz w:val="20"/>
        </w:rPr>
        <w:t>under</w:t>
      </w:r>
      <w:r w:rsidRPr="004D66D6">
        <w:rPr>
          <w:sz w:val="20"/>
        </w:rPr>
        <w:t xml:space="preserve"> </w:t>
      </w:r>
      <w:r>
        <w:rPr>
          <w:sz w:val="20"/>
        </w:rPr>
        <w:t xml:space="preserve">the Contract. Tenderers are required to submit responses to </w:t>
      </w:r>
      <w:r w:rsidRPr="004D66D6">
        <w:rPr>
          <w:sz w:val="20"/>
        </w:rPr>
        <w:t>all</w:t>
      </w:r>
      <w:r>
        <w:rPr>
          <w:sz w:val="20"/>
        </w:rPr>
        <w:t xml:space="preserve"> method</w:t>
      </w:r>
      <w:r w:rsidRPr="004D66D6">
        <w:rPr>
          <w:sz w:val="20"/>
        </w:rPr>
        <w:t xml:space="preserve"> </w:t>
      </w:r>
      <w:r>
        <w:rPr>
          <w:sz w:val="20"/>
        </w:rPr>
        <w:t>statements.</w:t>
      </w:r>
    </w:p>
    <w:p w14:paraId="0ABA536E" w14:textId="0FCF1FFB"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3" w:name="_Toc104879732"/>
      <w:r>
        <w:rPr>
          <w:color w:val="96015F"/>
        </w:rPr>
        <w:t>Quality Criteria</w:t>
      </w:r>
      <w:bookmarkEnd w:id="13"/>
      <w:r w:rsidR="005C410B">
        <w:rPr>
          <w:color w:val="96015F"/>
        </w:rPr>
        <w:br/>
      </w:r>
    </w:p>
    <w:p w14:paraId="0ABA5370" w14:textId="0940E867" w:rsidR="00C87ED4" w:rsidRPr="00357F9A" w:rsidRDefault="000218AA" w:rsidP="00357F9A">
      <w:pPr>
        <w:pStyle w:val="ListParagraph"/>
        <w:numPr>
          <w:ilvl w:val="2"/>
          <w:numId w:val="9"/>
        </w:numPr>
        <w:tabs>
          <w:tab w:val="left" w:pos="821"/>
        </w:tabs>
        <w:spacing w:line="360" w:lineRule="auto"/>
        <w:ind w:left="819" w:right="105" w:hanging="707"/>
        <w:jc w:val="both"/>
        <w:rPr>
          <w:sz w:val="20"/>
        </w:rPr>
      </w:pPr>
      <w:r>
        <w:rPr>
          <w:sz w:val="20"/>
        </w:rPr>
        <w:t>The Authority</w:t>
      </w:r>
      <w:r w:rsidR="00044458">
        <w:rPr>
          <w:spacing w:val="-4"/>
          <w:sz w:val="20"/>
        </w:rPr>
        <w:t xml:space="preserve"> </w:t>
      </w:r>
      <w:r w:rsidR="00044458">
        <w:rPr>
          <w:sz w:val="20"/>
        </w:rPr>
        <w:t>has</w:t>
      </w:r>
      <w:r w:rsidR="00044458">
        <w:rPr>
          <w:spacing w:val="-3"/>
          <w:sz w:val="20"/>
        </w:rPr>
        <w:t xml:space="preserve"> </w:t>
      </w:r>
      <w:r w:rsidR="00044458">
        <w:rPr>
          <w:sz w:val="20"/>
        </w:rPr>
        <w:t>set</w:t>
      </w:r>
      <w:r w:rsidR="00044458">
        <w:rPr>
          <w:spacing w:val="-4"/>
          <w:sz w:val="20"/>
        </w:rPr>
        <w:t xml:space="preserve"> </w:t>
      </w:r>
      <w:r w:rsidR="00044458">
        <w:rPr>
          <w:sz w:val="20"/>
        </w:rPr>
        <w:t>out</w:t>
      </w:r>
      <w:r w:rsidR="00044458">
        <w:rPr>
          <w:spacing w:val="-2"/>
          <w:sz w:val="20"/>
        </w:rPr>
        <w:t xml:space="preserve"> </w:t>
      </w:r>
      <w:r w:rsidR="00044458">
        <w:rPr>
          <w:sz w:val="20"/>
        </w:rPr>
        <w:t>its</w:t>
      </w:r>
      <w:r w:rsidR="00044458">
        <w:rPr>
          <w:spacing w:val="-3"/>
          <w:sz w:val="20"/>
        </w:rPr>
        <w:t xml:space="preserve"> </w:t>
      </w:r>
      <w:r w:rsidR="00044458">
        <w:rPr>
          <w:sz w:val="20"/>
        </w:rPr>
        <w:t>requirements</w:t>
      </w:r>
      <w:r w:rsidR="00044458">
        <w:rPr>
          <w:spacing w:val="-3"/>
          <w:sz w:val="20"/>
        </w:rPr>
        <w:t xml:space="preserve"> </w:t>
      </w:r>
      <w:r w:rsidR="00044458">
        <w:rPr>
          <w:sz w:val="20"/>
        </w:rPr>
        <w:t>for</w:t>
      </w:r>
      <w:r w:rsidR="00044458">
        <w:rPr>
          <w:spacing w:val="-3"/>
          <w:sz w:val="20"/>
        </w:rPr>
        <w:t xml:space="preserve"> </w:t>
      </w:r>
      <w:r w:rsidR="00044458">
        <w:rPr>
          <w:sz w:val="20"/>
        </w:rPr>
        <w:t>the</w:t>
      </w:r>
      <w:r w:rsidR="00044458">
        <w:rPr>
          <w:spacing w:val="-4"/>
          <w:sz w:val="20"/>
        </w:rPr>
        <w:t xml:space="preserve"> </w:t>
      </w:r>
      <w:r w:rsidR="00044458">
        <w:rPr>
          <w:sz w:val="20"/>
        </w:rPr>
        <w:t>delivery</w:t>
      </w:r>
      <w:r w:rsidR="00044458">
        <w:rPr>
          <w:spacing w:val="-3"/>
          <w:sz w:val="20"/>
        </w:rPr>
        <w:t xml:space="preserve"> </w:t>
      </w:r>
      <w:r w:rsidR="00044458">
        <w:rPr>
          <w:sz w:val="20"/>
        </w:rPr>
        <w:t>of</w:t>
      </w:r>
      <w:r w:rsidR="00044458">
        <w:rPr>
          <w:spacing w:val="-4"/>
          <w:sz w:val="20"/>
        </w:rPr>
        <w:t xml:space="preserve"> </w:t>
      </w:r>
      <w:r w:rsidR="00044458">
        <w:rPr>
          <w:sz w:val="20"/>
        </w:rPr>
        <w:t>services</w:t>
      </w:r>
      <w:r w:rsidR="00044458">
        <w:rPr>
          <w:spacing w:val="-3"/>
          <w:sz w:val="20"/>
        </w:rPr>
        <w:t xml:space="preserve"> </w:t>
      </w:r>
      <w:r w:rsidR="00044458">
        <w:rPr>
          <w:sz w:val="20"/>
        </w:rPr>
        <w:t>under</w:t>
      </w:r>
      <w:r w:rsidR="00044458">
        <w:rPr>
          <w:spacing w:val="-3"/>
          <w:sz w:val="20"/>
        </w:rPr>
        <w:t xml:space="preserve"> </w:t>
      </w:r>
      <w:r w:rsidR="00044458">
        <w:rPr>
          <w:sz w:val="20"/>
        </w:rPr>
        <w:t>the</w:t>
      </w:r>
      <w:r w:rsidR="00044458">
        <w:rPr>
          <w:spacing w:val="-5"/>
          <w:sz w:val="20"/>
        </w:rPr>
        <w:t xml:space="preserve"> </w:t>
      </w:r>
      <w:r w:rsidR="00044458">
        <w:rPr>
          <w:sz w:val="20"/>
        </w:rPr>
        <w:t>Contract</w:t>
      </w:r>
      <w:r w:rsidR="00044458">
        <w:rPr>
          <w:spacing w:val="-4"/>
          <w:sz w:val="20"/>
        </w:rPr>
        <w:t xml:space="preserve"> </w:t>
      </w:r>
      <w:r w:rsidR="00044458">
        <w:rPr>
          <w:sz w:val="20"/>
        </w:rPr>
        <w:t>as</w:t>
      </w:r>
      <w:r w:rsidR="00044458">
        <w:rPr>
          <w:spacing w:val="-2"/>
          <w:sz w:val="20"/>
        </w:rPr>
        <w:t xml:space="preserve"> </w:t>
      </w:r>
      <w:r w:rsidR="00044458">
        <w:rPr>
          <w:sz w:val="20"/>
        </w:rPr>
        <w:t>set</w:t>
      </w:r>
      <w:r w:rsidR="00044458">
        <w:rPr>
          <w:spacing w:val="-4"/>
          <w:sz w:val="20"/>
        </w:rPr>
        <w:t xml:space="preserve"> </w:t>
      </w:r>
      <w:r w:rsidR="00044458">
        <w:rPr>
          <w:sz w:val="20"/>
        </w:rPr>
        <w:t>out</w:t>
      </w:r>
      <w:r w:rsidR="00044458">
        <w:rPr>
          <w:spacing w:val="-4"/>
          <w:sz w:val="20"/>
        </w:rPr>
        <w:t xml:space="preserve"> </w:t>
      </w:r>
      <w:r w:rsidR="00044458">
        <w:rPr>
          <w:sz w:val="20"/>
        </w:rPr>
        <w:t>in</w:t>
      </w:r>
      <w:r w:rsidR="00044458">
        <w:rPr>
          <w:spacing w:val="-4"/>
          <w:sz w:val="20"/>
        </w:rPr>
        <w:t xml:space="preserve"> </w:t>
      </w:r>
      <w:r w:rsidR="00044458">
        <w:rPr>
          <w:b/>
          <w:sz w:val="20"/>
        </w:rPr>
        <w:t>the</w:t>
      </w:r>
      <w:r w:rsidR="00044458">
        <w:rPr>
          <w:b/>
          <w:spacing w:val="-5"/>
          <w:sz w:val="20"/>
        </w:rPr>
        <w:t xml:space="preserve"> </w:t>
      </w:r>
      <w:r w:rsidR="00044458">
        <w:rPr>
          <w:b/>
          <w:sz w:val="20"/>
        </w:rPr>
        <w:t>scope of services (</w:t>
      </w:r>
      <w:r w:rsidR="00B402B6">
        <w:rPr>
          <w:b/>
          <w:sz w:val="20"/>
        </w:rPr>
        <w:t>A</w:t>
      </w:r>
      <w:r w:rsidR="00044458">
        <w:rPr>
          <w:b/>
          <w:sz w:val="20"/>
        </w:rPr>
        <w:t xml:space="preserve">ppendix A). </w:t>
      </w:r>
      <w:r w:rsidR="00044458">
        <w:rPr>
          <w:sz w:val="20"/>
        </w:rPr>
        <w:t xml:space="preserve">Furthermore, </w:t>
      </w:r>
      <w:r w:rsidR="001031CD">
        <w:rPr>
          <w:sz w:val="20"/>
        </w:rPr>
        <w:t>The Authority</w:t>
      </w:r>
      <w:r w:rsidR="00044458">
        <w:rPr>
          <w:sz w:val="20"/>
        </w:rPr>
        <w:t xml:space="preserve"> has set out a number of areas in which it requires the Tenderer to respond to. These are set out in the </w:t>
      </w:r>
      <w:r w:rsidR="00044458">
        <w:rPr>
          <w:b/>
          <w:sz w:val="20"/>
        </w:rPr>
        <w:t xml:space="preserve">Method Statement Questions </w:t>
      </w:r>
      <w:r w:rsidR="00044458">
        <w:rPr>
          <w:sz w:val="20"/>
        </w:rPr>
        <w:t>of this</w:t>
      </w:r>
      <w:r w:rsidR="00044458">
        <w:rPr>
          <w:spacing w:val="-20"/>
          <w:sz w:val="20"/>
        </w:rPr>
        <w:t xml:space="preserve"> </w:t>
      </w:r>
      <w:r w:rsidR="00044458">
        <w:rPr>
          <w:sz w:val="20"/>
        </w:rPr>
        <w:t>ITT.</w:t>
      </w:r>
    </w:p>
    <w:p w14:paraId="0ABA5372" w14:textId="2F9FDDED" w:rsidR="00C87ED4" w:rsidRPr="00357F9A" w:rsidRDefault="000218AA" w:rsidP="00357F9A">
      <w:pPr>
        <w:pStyle w:val="ListParagraph"/>
        <w:numPr>
          <w:ilvl w:val="2"/>
          <w:numId w:val="9"/>
        </w:numPr>
        <w:tabs>
          <w:tab w:val="left" w:pos="819"/>
          <w:tab w:val="left" w:pos="821"/>
        </w:tabs>
        <w:spacing w:line="357" w:lineRule="auto"/>
        <w:ind w:left="819" w:right="105" w:hanging="707"/>
        <w:rPr>
          <w:sz w:val="20"/>
        </w:rPr>
      </w:pPr>
      <w:r>
        <w:rPr>
          <w:sz w:val="20"/>
        </w:rPr>
        <w:t>The Authority</w:t>
      </w:r>
      <w:r w:rsidR="00044458">
        <w:rPr>
          <w:sz w:val="20"/>
        </w:rPr>
        <w:t xml:space="preserve"> considers that the responses to the method statement questions will seek to provide evidence of the Tenderer’s ability to undertake the required</w:t>
      </w:r>
      <w:r w:rsidR="00044458">
        <w:rPr>
          <w:spacing w:val="-7"/>
          <w:sz w:val="20"/>
        </w:rPr>
        <w:t xml:space="preserve"> </w:t>
      </w:r>
      <w:r w:rsidR="00044458">
        <w:rPr>
          <w:sz w:val="20"/>
        </w:rPr>
        <w:t>services.</w:t>
      </w:r>
    </w:p>
    <w:p w14:paraId="0ABA5373" w14:textId="180AAC93"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4" w:name="_Toc104879733"/>
      <w:r>
        <w:rPr>
          <w:color w:val="96015F"/>
        </w:rPr>
        <w:t>Criteria &amp;</w:t>
      </w:r>
      <w:r w:rsidRPr="00A66BD2">
        <w:rPr>
          <w:color w:val="96015F"/>
        </w:rPr>
        <w:t xml:space="preserve"> </w:t>
      </w:r>
      <w:r>
        <w:rPr>
          <w:color w:val="96015F"/>
        </w:rPr>
        <w:t>Sub-Criteria</w:t>
      </w:r>
      <w:bookmarkEnd w:id="14"/>
      <w:r w:rsidR="005C410B">
        <w:rPr>
          <w:color w:val="96015F"/>
        </w:rPr>
        <w:br/>
      </w:r>
    </w:p>
    <w:p w14:paraId="0ABA5375" w14:textId="55B6D851" w:rsidR="00C87ED4" w:rsidRPr="00357F9A" w:rsidRDefault="00044458" w:rsidP="00357F9A">
      <w:pPr>
        <w:pStyle w:val="ListParagraph"/>
        <w:numPr>
          <w:ilvl w:val="2"/>
          <w:numId w:val="9"/>
        </w:numPr>
        <w:spacing w:line="360" w:lineRule="auto"/>
        <w:ind w:left="819" w:right="105" w:hanging="707"/>
        <w:jc w:val="both"/>
        <w:rPr>
          <w:sz w:val="20"/>
        </w:rPr>
      </w:pPr>
      <w:r>
        <w:rPr>
          <w:sz w:val="20"/>
        </w:rPr>
        <w:t>Method statement responses submitted by the Tenderers are scored using the scoring system set out at</w:t>
      </w:r>
      <w:r w:rsidRPr="00DE7CA5">
        <w:rPr>
          <w:sz w:val="20"/>
        </w:rPr>
        <w:t xml:space="preserve"> </w:t>
      </w:r>
      <w:hyperlink w:anchor="_Quality_Evaluation" w:history="1">
        <w:r w:rsidRPr="00EE2529">
          <w:rPr>
            <w:rStyle w:val="Hyperlink"/>
            <w:sz w:val="20"/>
          </w:rPr>
          <w:t>3.4 Quality Scoring</w:t>
        </w:r>
      </w:hyperlink>
      <w:r>
        <w:rPr>
          <w:sz w:val="20"/>
        </w:rPr>
        <w:t>.</w:t>
      </w:r>
    </w:p>
    <w:p w14:paraId="0ABA5376" w14:textId="6C8B5110" w:rsidR="00C87ED4" w:rsidRPr="00B73E1E" w:rsidRDefault="00044458" w:rsidP="00B73E1E">
      <w:pPr>
        <w:pStyle w:val="Heading2"/>
        <w:numPr>
          <w:ilvl w:val="1"/>
          <w:numId w:val="4"/>
        </w:numPr>
        <w:tabs>
          <w:tab w:val="left" w:pos="819"/>
          <w:tab w:val="left" w:pos="821"/>
        </w:tabs>
        <w:spacing w:before="92" w:line="240" w:lineRule="auto"/>
        <w:ind w:hanging="708"/>
        <w:rPr>
          <w:sz w:val="20"/>
          <w:szCs w:val="20"/>
        </w:rPr>
      </w:pPr>
      <w:bookmarkStart w:id="15" w:name="_Quality_Scoring"/>
      <w:bookmarkStart w:id="16" w:name="_Toc104879734"/>
      <w:bookmarkEnd w:id="15"/>
      <w:r>
        <w:rPr>
          <w:color w:val="96015F"/>
        </w:rPr>
        <w:t>Quality Scoring</w:t>
      </w:r>
      <w:bookmarkEnd w:id="16"/>
      <w:r w:rsidR="005C410B">
        <w:rPr>
          <w:color w:val="96015F"/>
        </w:rPr>
        <w:br/>
      </w:r>
    </w:p>
    <w:p w14:paraId="0ABA5377" w14:textId="1A205E4F" w:rsidR="00C87ED4" w:rsidRPr="00B73E1E" w:rsidRDefault="00044458">
      <w:pPr>
        <w:pStyle w:val="ListParagraph"/>
        <w:numPr>
          <w:ilvl w:val="2"/>
          <w:numId w:val="4"/>
        </w:numPr>
        <w:tabs>
          <w:tab w:val="left" w:pos="819"/>
          <w:tab w:val="left" w:pos="821"/>
        </w:tabs>
        <w:spacing w:line="360" w:lineRule="auto"/>
        <w:ind w:right="106" w:hanging="708"/>
        <w:rPr>
          <w:sz w:val="20"/>
          <w:szCs w:val="20"/>
        </w:rPr>
      </w:pPr>
      <w:r>
        <w:rPr>
          <w:sz w:val="20"/>
        </w:rPr>
        <w:t>Scoring</w:t>
      </w:r>
      <w:r>
        <w:rPr>
          <w:spacing w:val="-9"/>
          <w:sz w:val="20"/>
        </w:rPr>
        <w:t xml:space="preserve"> </w:t>
      </w:r>
      <w:r>
        <w:rPr>
          <w:sz w:val="20"/>
        </w:rPr>
        <w:t>of</w:t>
      </w:r>
      <w:r>
        <w:rPr>
          <w:spacing w:val="-9"/>
          <w:sz w:val="20"/>
        </w:rPr>
        <w:t xml:space="preserve"> </w:t>
      </w:r>
      <w:r>
        <w:rPr>
          <w:sz w:val="20"/>
        </w:rPr>
        <w:t>Tenderers’</w:t>
      </w:r>
      <w:r>
        <w:rPr>
          <w:spacing w:val="-10"/>
          <w:sz w:val="20"/>
        </w:rPr>
        <w:t xml:space="preserve"> </w:t>
      </w:r>
      <w:r>
        <w:rPr>
          <w:sz w:val="20"/>
        </w:rPr>
        <w:t>responses</w:t>
      </w:r>
      <w:r>
        <w:rPr>
          <w:spacing w:val="-8"/>
          <w:sz w:val="20"/>
        </w:rPr>
        <w:t xml:space="preserve"> </w:t>
      </w:r>
      <w:r>
        <w:rPr>
          <w:sz w:val="20"/>
        </w:rPr>
        <w:t>for</w:t>
      </w:r>
      <w:r>
        <w:rPr>
          <w:spacing w:val="-8"/>
          <w:sz w:val="20"/>
        </w:rPr>
        <w:t xml:space="preserve"> </w:t>
      </w:r>
      <w:r>
        <w:rPr>
          <w:sz w:val="20"/>
        </w:rPr>
        <w:t>the</w:t>
      </w:r>
      <w:r>
        <w:rPr>
          <w:spacing w:val="-8"/>
          <w:sz w:val="20"/>
        </w:rPr>
        <w:t xml:space="preserve"> </w:t>
      </w:r>
      <w:r>
        <w:rPr>
          <w:sz w:val="20"/>
        </w:rPr>
        <w:t>purposes</w:t>
      </w:r>
      <w:r>
        <w:rPr>
          <w:spacing w:val="-8"/>
          <w:sz w:val="20"/>
        </w:rPr>
        <w:t xml:space="preserve"> </w:t>
      </w:r>
      <w:r>
        <w:rPr>
          <w:sz w:val="20"/>
        </w:rPr>
        <w:t>of</w:t>
      </w:r>
      <w:r>
        <w:rPr>
          <w:spacing w:val="-9"/>
          <w:sz w:val="20"/>
        </w:rPr>
        <w:t xml:space="preserve"> </w:t>
      </w:r>
      <w:r>
        <w:rPr>
          <w:sz w:val="20"/>
        </w:rPr>
        <w:t>quality</w:t>
      </w:r>
      <w:r>
        <w:rPr>
          <w:spacing w:val="-8"/>
          <w:sz w:val="20"/>
        </w:rPr>
        <w:t xml:space="preserve"> </w:t>
      </w:r>
      <w:r>
        <w:rPr>
          <w:sz w:val="20"/>
        </w:rPr>
        <w:t>will</w:t>
      </w:r>
      <w:r>
        <w:rPr>
          <w:spacing w:val="-10"/>
          <w:sz w:val="20"/>
        </w:rPr>
        <w:t xml:space="preserve"> </w:t>
      </w:r>
      <w:r>
        <w:rPr>
          <w:sz w:val="20"/>
        </w:rPr>
        <w:t>be</w:t>
      </w:r>
      <w:r>
        <w:rPr>
          <w:spacing w:val="-8"/>
          <w:sz w:val="20"/>
        </w:rPr>
        <w:t xml:space="preserve"> </w:t>
      </w:r>
      <w:r>
        <w:rPr>
          <w:sz w:val="20"/>
        </w:rPr>
        <w:t>based</w:t>
      </w:r>
      <w:r>
        <w:rPr>
          <w:spacing w:val="-9"/>
          <w:sz w:val="20"/>
        </w:rPr>
        <w:t xml:space="preserve"> </w:t>
      </w:r>
      <w:r>
        <w:rPr>
          <w:sz w:val="20"/>
        </w:rPr>
        <w:t>on</w:t>
      </w:r>
      <w:r>
        <w:rPr>
          <w:spacing w:val="-9"/>
          <w:sz w:val="20"/>
        </w:rPr>
        <w:t xml:space="preserve"> </w:t>
      </w:r>
      <w:r>
        <w:rPr>
          <w:sz w:val="20"/>
        </w:rPr>
        <w:t>the</w:t>
      </w:r>
      <w:r>
        <w:rPr>
          <w:spacing w:val="-9"/>
          <w:sz w:val="20"/>
        </w:rPr>
        <w:t xml:space="preserve"> </w:t>
      </w:r>
      <w:r>
        <w:rPr>
          <w:sz w:val="20"/>
        </w:rPr>
        <w:t>“Evaluation</w:t>
      </w:r>
      <w:r>
        <w:rPr>
          <w:spacing w:val="-9"/>
          <w:sz w:val="20"/>
        </w:rPr>
        <w:t xml:space="preserve"> </w:t>
      </w:r>
      <w:r>
        <w:rPr>
          <w:sz w:val="20"/>
        </w:rPr>
        <w:t xml:space="preserve">Guidance” scale provided in </w:t>
      </w:r>
      <w:r>
        <w:rPr>
          <w:b/>
          <w:sz w:val="20"/>
        </w:rPr>
        <w:t xml:space="preserve">Method </w:t>
      </w:r>
      <w:r w:rsidRPr="00B73E1E">
        <w:rPr>
          <w:b/>
          <w:sz w:val="20"/>
          <w:szCs w:val="20"/>
        </w:rPr>
        <w:t xml:space="preserve">Statement Questions </w:t>
      </w:r>
      <w:r w:rsidRPr="00B73E1E">
        <w:rPr>
          <w:sz w:val="20"/>
          <w:szCs w:val="20"/>
        </w:rPr>
        <w:t>of this ITT.</w:t>
      </w:r>
    </w:p>
    <w:p w14:paraId="0ABA5379" w14:textId="0BE64946" w:rsidR="00C87ED4" w:rsidRDefault="00044458" w:rsidP="00B73E1E">
      <w:pPr>
        <w:pStyle w:val="ListParagraph"/>
        <w:numPr>
          <w:ilvl w:val="2"/>
          <w:numId w:val="4"/>
        </w:numPr>
        <w:tabs>
          <w:tab w:val="left" w:pos="819"/>
          <w:tab w:val="left" w:pos="821"/>
        </w:tabs>
        <w:ind w:right="103" w:hanging="708"/>
        <w:rPr>
          <w:sz w:val="20"/>
        </w:rPr>
      </w:pPr>
      <w:r w:rsidRPr="00B73E1E">
        <w:rPr>
          <w:sz w:val="20"/>
          <w:szCs w:val="20"/>
        </w:rPr>
        <w:t>There</w:t>
      </w:r>
      <w:r w:rsidRPr="00B73E1E">
        <w:rPr>
          <w:spacing w:val="-9"/>
          <w:sz w:val="20"/>
          <w:szCs w:val="20"/>
        </w:rPr>
        <w:t xml:space="preserve"> </w:t>
      </w:r>
      <w:r w:rsidRPr="00B73E1E">
        <w:rPr>
          <w:sz w:val="20"/>
          <w:szCs w:val="20"/>
        </w:rPr>
        <w:t>are</w:t>
      </w:r>
      <w:r w:rsidRPr="00B73E1E">
        <w:rPr>
          <w:spacing w:val="-12"/>
          <w:sz w:val="20"/>
          <w:szCs w:val="20"/>
        </w:rPr>
        <w:t xml:space="preserve"> </w:t>
      </w:r>
      <w:r w:rsidRPr="00B73E1E">
        <w:rPr>
          <w:sz w:val="20"/>
          <w:szCs w:val="20"/>
        </w:rPr>
        <w:t>six</w:t>
      </w:r>
      <w:r w:rsidRPr="00B73E1E">
        <w:rPr>
          <w:spacing w:val="-10"/>
          <w:sz w:val="20"/>
          <w:szCs w:val="20"/>
        </w:rPr>
        <w:t xml:space="preserve"> </w:t>
      </w:r>
      <w:r w:rsidRPr="00B73E1E">
        <w:rPr>
          <w:sz w:val="20"/>
          <w:szCs w:val="20"/>
        </w:rPr>
        <w:t>scoring</w:t>
      </w:r>
      <w:r w:rsidRPr="00B73E1E">
        <w:rPr>
          <w:spacing w:val="-11"/>
          <w:sz w:val="20"/>
          <w:szCs w:val="20"/>
        </w:rPr>
        <w:t xml:space="preserve"> </w:t>
      </w:r>
      <w:r w:rsidRPr="00B73E1E">
        <w:rPr>
          <w:sz w:val="20"/>
          <w:szCs w:val="20"/>
        </w:rPr>
        <w:t>categories</w:t>
      </w:r>
      <w:r w:rsidRPr="00B73E1E">
        <w:rPr>
          <w:spacing w:val="-10"/>
          <w:sz w:val="20"/>
          <w:szCs w:val="20"/>
        </w:rPr>
        <w:t xml:space="preserve"> </w:t>
      </w:r>
      <w:r w:rsidRPr="00B73E1E">
        <w:rPr>
          <w:sz w:val="20"/>
          <w:szCs w:val="20"/>
        </w:rPr>
        <w:t>for</w:t>
      </w:r>
      <w:r w:rsidRPr="00B73E1E">
        <w:rPr>
          <w:spacing w:val="-11"/>
          <w:sz w:val="20"/>
          <w:szCs w:val="20"/>
        </w:rPr>
        <w:t xml:space="preserve"> </w:t>
      </w:r>
      <w:r w:rsidRPr="00B73E1E">
        <w:rPr>
          <w:sz w:val="20"/>
          <w:szCs w:val="20"/>
        </w:rPr>
        <w:t>each</w:t>
      </w:r>
      <w:r w:rsidRPr="00B73E1E">
        <w:rPr>
          <w:spacing w:val="-8"/>
          <w:sz w:val="20"/>
          <w:szCs w:val="20"/>
        </w:rPr>
        <w:t xml:space="preserve"> </w:t>
      </w:r>
      <w:r w:rsidRPr="00B73E1E">
        <w:rPr>
          <w:sz w:val="20"/>
          <w:szCs w:val="20"/>
        </w:rPr>
        <w:t>question</w:t>
      </w:r>
      <w:r w:rsidRPr="00B73E1E">
        <w:rPr>
          <w:spacing w:val="-9"/>
          <w:sz w:val="20"/>
          <w:szCs w:val="20"/>
        </w:rPr>
        <w:t xml:space="preserve"> </w:t>
      </w:r>
      <w:r w:rsidRPr="00B73E1E">
        <w:rPr>
          <w:sz w:val="20"/>
          <w:szCs w:val="20"/>
        </w:rPr>
        <w:t>and</w:t>
      </w:r>
      <w:r w:rsidRPr="00B73E1E">
        <w:rPr>
          <w:spacing w:val="-7"/>
          <w:sz w:val="20"/>
          <w:szCs w:val="20"/>
        </w:rPr>
        <w:t xml:space="preserve"> </w:t>
      </w:r>
      <w:r w:rsidRPr="00B73E1E">
        <w:rPr>
          <w:sz w:val="20"/>
          <w:szCs w:val="20"/>
        </w:rPr>
        <w:t>further</w:t>
      </w:r>
      <w:r w:rsidRPr="00B73E1E">
        <w:rPr>
          <w:spacing w:val="-11"/>
          <w:sz w:val="20"/>
          <w:szCs w:val="20"/>
        </w:rPr>
        <w:t xml:space="preserve"> </w:t>
      </w:r>
      <w:r w:rsidRPr="00B73E1E">
        <w:rPr>
          <w:sz w:val="20"/>
          <w:szCs w:val="20"/>
        </w:rPr>
        <w:t>“evaluation</w:t>
      </w:r>
      <w:r w:rsidRPr="00B73E1E">
        <w:rPr>
          <w:spacing w:val="-9"/>
          <w:sz w:val="20"/>
          <w:szCs w:val="20"/>
        </w:rPr>
        <w:t xml:space="preserve"> </w:t>
      </w:r>
      <w:r w:rsidRPr="00B73E1E">
        <w:rPr>
          <w:sz w:val="20"/>
          <w:szCs w:val="20"/>
        </w:rPr>
        <w:t>guidance”</w:t>
      </w:r>
      <w:r w:rsidRPr="00B73E1E">
        <w:rPr>
          <w:spacing w:val="-10"/>
          <w:sz w:val="20"/>
          <w:szCs w:val="20"/>
        </w:rPr>
        <w:t xml:space="preserve"> </w:t>
      </w:r>
      <w:r w:rsidRPr="00B73E1E">
        <w:rPr>
          <w:sz w:val="20"/>
          <w:szCs w:val="20"/>
        </w:rPr>
        <w:t>is</w:t>
      </w:r>
      <w:r w:rsidRPr="00B73E1E">
        <w:rPr>
          <w:spacing w:val="-8"/>
          <w:sz w:val="20"/>
          <w:szCs w:val="20"/>
        </w:rPr>
        <w:t xml:space="preserve"> </w:t>
      </w:r>
      <w:r w:rsidRPr="00B73E1E">
        <w:rPr>
          <w:sz w:val="20"/>
          <w:szCs w:val="20"/>
        </w:rPr>
        <w:t>provide</w:t>
      </w:r>
      <w:r w:rsidR="001F24F0" w:rsidRPr="00B73E1E">
        <w:rPr>
          <w:sz w:val="20"/>
          <w:szCs w:val="20"/>
        </w:rPr>
        <w:t>d</w:t>
      </w:r>
      <w:r w:rsidRPr="00B73E1E">
        <w:rPr>
          <w:spacing w:val="-8"/>
          <w:sz w:val="20"/>
          <w:szCs w:val="20"/>
        </w:rPr>
        <w:t xml:space="preserve"> </w:t>
      </w:r>
      <w:r w:rsidRPr="00B73E1E">
        <w:rPr>
          <w:sz w:val="20"/>
          <w:szCs w:val="20"/>
        </w:rPr>
        <w:t>against each question. The “high level” scoring categories are set out</w:t>
      </w:r>
      <w:r w:rsidRPr="00B73E1E">
        <w:rPr>
          <w:spacing w:val="-4"/>
          <w:sz w:val="20"/>
          <w:szCs w:val="20"/>
        </w:rPr>
        <w:t xml:space="preserve"> </w:t>
      </w:r>
      <w:r w:rsidRPr="00B73E1E">
        <w:rPr>
          <w:sz w:val="20"/>
          <w:szCs w:val="20"/>
        </w:rPr>
        <w:t>below:-</w:t>
      </w:r>
      <w:r w:rsidR="00D92450" w:rsidRPr="00B73E1E">
        <w:rPr>
          <w:sz w:val="20"/>
          <w:szCs w:val="20"/>
        </w:rPr>
        <w:br/>
      </w:r>
    </w:p>
    <w:tbl>
      <w:tblPr>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7"/>
        <w:gridCol w:w="8078"/>
      </w:tblGrid>
      <w:tr w:rsidR="00C87ED4" w14:paraId="0ABA537D" w14:textId="77777777">
        <w:trPr>
          <w:trHeight w:val="230"/>
        </w:trPr>
        <w:tc>
          <w:tcPr>
            <w:tcW w:w="847" w:type="dxa"/>
            <w:shd w:val="clear" w:color="auto" w:fill="51236C"/>
          </w:tcPr>
          <w:p w14:paraId="0ABA537B" w14:textId="77777777" w:rsidR="00C87ED4" w:rsidRDefault="00044458">
            <w:pPr>
              <w:pStyle w:val="TableParagraph"/>
              <w:spacing w:line="210" w:lineRule="exact"/>
              <w:ind w:left="142" w:right="132"/>
              <w:jc w:val="center"/>
              <w:rPr>
                <w:sz w:val="20"/>
              </w:rPr>
            </w:pPr>
            <w:r>
              <w:rPr>
                <w:color w:val="FFFFFF"/>
                <w:sz w:val="20"/>
              </w:rPr>
              <w:t>Score</w:t>
            </w:r>
          </w:p>
        </w:tc>
        <w:tc>
          <w:tcPr>
            <w:tcW w:w="8078" w:type="dxa"/>
            <w:shd w:val="clear" w:color="auto" w:fill="51236C"/>
          </w:tcPr>
          <w:p w14:paraId="0ABA537C" w14:textId="77777777" w:rsidR="00C87ED4" w:rsidRDefault="00044458">
            <w:pPr>
              <w:pStyle w:val="TableParagraph"/>
              <w:spacing w:line="210" w:lineRule="exact"/>
              <w:rPr>
                <w:sz w:val="20"/>
              </w:rPr>
            </w:pPr>
            <w:r>
              <w:rPr>
                <w:color w:val="FFFFFF"/>
                <w:sz w:val="20"/>
              </w:rPr>
              <w:t>Evaluation Guidance</w:t>
            </w:r>
          </w:p>
        </w:tc>
      </w:tr>
      <w:tr w:rsidR="00C87ED4" w14:paraId="0ABA5380" w14:textId="77777777">
        <w:trPr>
          <w:trHeight w:val="230"/>
        </w:trPr>
        <w:tc>
          <w:tcPr>
            <w:tcW w:w="847" w:type="dxa"/>
          </w:tcPr>
          <w:p w14:paraId="0ABA537E" w14:textId="77777777" w:rsidR="00C87ED4" w:rsidRDefault="00044458">
            <w:pPr>
              <w:pStyle w:val="TableParagraph"/>
              <w:spacing w:line="210" w:lineRule="exact"/>
              <w:ind w:left="12"/>
              <w:jc w:val="center"/>
              <w:rPr>
                <w:sz w:val="20"/>
              </w:rPr>
            </w:pPr>
            <w:r>
              <w:rPr>
                <w:w w:val="99"/>
                <w:sz w:val="20"/>
              </w:rPr>
              <w:t>5</w:t>
            </w:r>
          </w:p>
        </w:tc>
        <w:tc>
          <w:tcPr>
            <w:tcW w:w="8078" w:type="dxa"/>
          </w:tcPr>
          <w:p w14:paraId="0ABA537F" w14:textId="77777777" w:rsidR="00C87ED4" w:rsidRDefault="00044458">
            <w:pPr>
              <w:pStyle w:val="TableParagraph"/>
              <w:spacing w:line="210" w:lineRule="exact"/>
              <w:ind w:left="108"/>
              <w:rPr>
                <w:sz w:val="20"/>
              </w:rPr>
            </w:pPr>
            <w:r>
              <w:rPr>
                <w:sz w:val="20"/>
              </w:rPr>
              <w:t>Response exceeds the requirements</w:t>
            </w:r>
          </w:p>
        </w:tc>
      </w:tr>
      <w:tr w:rsidR="00C87ED4" w14:paraId="0ABA5383" w14:textId="77777777">
        <w:trPr>
          <w:trHeight w:val="230"/>
        </w:trPr>
        <w:tc>
          <w:tcPr>
            <w:tcW w:w="847" w:type="dxa"/>
          </w:tcPr>
          <w:p w14:paraId="0ABA5381" w14:textId="77777777" w:rsidR="00C87ED4" w:rsidRDefault="00044458">
            <w:pPr>
              <w:pStyle w:val="TableParagraph"/>
              <w:spacing w:line="210" w:lineRule="exact"/>
              <w:ind w:left="12"/>
              <w:jc w:val="center"/>
              <w:rPr>
                <w:sz w:val="20"/>
              </w:rPr>
            </w:pPr>
            <w:r>
              <w:rPr>
                <w:w w:val="99"/>
                <w:sz w:val="20"/>
              </w:rPr>
              <w:t>4</w:t>
            </w:r>
          </w:p>
        </w:tc>
        <w:tc>
          <w:tcPr>
            <w:tcW w:w="8078" w:type="dxa"/>
          </w:tcPr>
          <w:p w14:paraId="0ABA5382" w14:textId="77777777" w:rsidR="00C87ED4" w:rsidRDefault="00044458">
            <w:pPr>
              <w:pStyle w:val="TableParagraph"/>
              <w:spacing w:line="210" w:lineRule="exact"/>
              <w:ind w:left="108"/>
              <w:rPr>
                <w:sz w:val="20"/>
              </w:rPr>
            </w:pPr>
            <w:r>
              <w:rPr>
                <w:sz w:val="20"/>
              </w:rPr>
              <w:t>Response slightly exceeds the requirements</w:t>
            </w:r>
          </w:p>
        </w:tc>
      </w:tr>
      <w:tr w:rsidR="00C87ED4" w14:paraId="0ABA5386" w14:textId="77777777">
        <w:trPr>
          <w:trHeight w:val="230"/>
        </w:trPr>
        <w:tc>
          <w:tcPr>
            <w:tcW w:w="847" w:type="dxa"/>
          </w:tcPr>
          <w:p w14:paraId="0ABA5384" w14:textId="77777777" w:rsidR="00C87ED4" w:rsidRDefault="00044458">
            <w:pPr>
              <w:pStyle w:val="TableParagraph"/>
              <w:spacing w:line="210" w:lineRule="exact"/>
              <w:ind w:left="12"/>
              <w:jc w:val="center"/>
              <w:rPr>
                <w:sz w:val="20"/>
              </w:rPr>
            </w:pPr>
            <w:r>
              <w:rPr>
                <w:w w:val="99"/>
                <w:sz w:val="20"/>
              </w:rPr>
              <w:t>3</w:t>
            </w:r>
          </w:p>
        </w:tc>
        <w:tc>
          <w:tcPr>
            <w:tcW w:w="8078" w:type="dxa"/>
          </w:tcPr>
          <w:p w14:paraId="0ABA5385" w14:textId="77777777" w:rsidR="00C87ED4" w:rsidRDefault="00044458">
            <w:pPr>
              <w:pStyle w:val="TableParagraph"/>
              <w:spacing w:line="210" w:lineRule="exact"/>
              <w:ind w:left="108"/>
              <w:rPr>
                <w:sz w:val="20"/>
              </w:rPr>
            </w:pPr>
            <w:r>
              <w:rPr>
                <w:sz w:val="20"/>
              </w:rPr>
              <w:t>Response meets the requirements</w:t>
            </w:r>
          </w:p>
        </w:tc>
      </w:tr>
      <w:tr w:rsidR="00C87ED4" w14:paraId="0ABA5389" w14:textId="77777777">
        <w:trPr>
          <w:trHeight w:val="230"/>
        </w:trPr>
        <w:tc>
          <w:tcPr>
            <w:tcW w:w="847" w:type="dxa"/>
          </w:tcPr>
          <w:p w14:paraId="0ABA5387" w14:textId="77777777" w:rsidR="00C87ED4" w:rsidRDefault="00044458">
            <w:pPr>
              <w:pStyle w:val="TableParagraph"/>
              <w:spacing w:line="210" w:lineRule="exact"/>
              <w:ind w:left="12"/>
              <w:jc w:val="center"/>
              <w:rPr>
                <w:sz w:val="20"/>
              </w:rPr>
            </w:pPr>
            <w:r>
              <w:rPr>
                <w:w w:val="99"/>
                <w:sz w:val="20"/>
              </w:rPr>
              <w:t>2</w:t>
            </w:r>
          </w:p>
        </w:tc>
        <w:tc>
          <w:tcPr>
            <w:tcW w:w="8078" w:type="dxa"/>
          </w:tcPr>
          <w:p w14:paraId="0ABA5388" w14:textId="77777777" w:rsidR="00C87ED4" w:rsidRDefault="00044458">
            <w:pPr>
              <w:pStyle w:val="TableParagraph"/>
              <w:spacing w:line="210" w:lineRule="exact"/>
              <w:ind w:left="108"/>
              <w:rPr>
                <w:sz w:val="20"/>
              </w:rPr>
            </w:pPr>
            <w:r>
              <w:rPr>
                <w:sz w:val="20"/>
              </w:rPr>
              <w:t>Response slightly fails to meet the requirements</w:t>
            </w:r>
          </w:p>
        </w:tc>
      </w:tr>
      <w:tr w:rsidR="00C87ED4" w14:paraId="0ABA538C" w14:textId="77777777">
        <w:trPr>
          <w:trHeight w:val="230"/>
        </w:trPr>
        <w:tc>
          <w:tcPr>
            <w:tcW w:w="847" w:type="dxa"/>
          </w:tcPr>
          <w:p w14:paraId="0ABA538A" w14:textId="77777777" w:rsidR="00C87ED4" w:rsidRDefault="00044458">
            <w:pPr>
              <w:pStyle w:val="TableParagraph"/>
              <w:spacing w:line="210" w:lineRule="exact"/>
              <w:ind w:left="12"/>
              <w:jc w:val="center"/>
              <w:rPr>
                <w:sz w:val="20"/>
              </w:rPr>
            </w:pPr>
            <w:r>
              <w:rPr>
                <w:w w:val="99"/>
                <w:sz w:val="20"/>
              </w:rPr>
              <w:t>1</w:t>
            </w:r>
          </w:p>
        </w:tc>
        <w:tc>
          <w:tcPr>
            <w:tcW w:w="8078" w:type="dxa"/>
          </w:tcPr>
          <w:p w14:paraId="0ABA538B" w14:textId="77777777" w:rsidR="00C87ED4" w:rsidRDefault="00044458">
            <w:pPr>
              <w:pStyle w:val="TableParagraph"/>
              <w:spacing w:line="210" w:lineRule="exact"/>
              <w:ind w:left="108"/>
              <w:rPr>
                <w:sz w:val="20"/>
              </w:rPr>
            </w:pPr>
            <w:r>
              <w:rPr>
                <w:sz w:val="20"/>
              </w:rPr>
              <w:t>Response substantially fails to meet the requirement</w:t>
            </w:r>
          </w:p>
        </w:tc>
      </w:tr>
      <w:tr w:rsidR="00C87ED4" w14:paraId="0ABA538F" w14:textId="77777777">
        <w:trPr>
          <w:trHeight w:val="460"/>
        </w:trPr>
        <w:tc>
          <w:tcPr>
            <w:tcW w:w="847" w:type="dxa"/>
          </w:tcPr>
          <w:p w14:paraId="0ABA538D" w14:textId="77777777" w:rsidR="00C87ED4" w:rsidRDefault="00044458">
            <w:pPr>
              <w:pStyle w:val="TableParagraph"/>
              <w:spacing w:line="229" w:lineRule="exact"/>
              <w:ind w:left="12"/>
              <w:jc w:val="center"/>
              <w:rPr>
                <w:sz w:val="20"/>
              </w:rPr>
            </w:pPr>
            <w:r>
              <w:rPr>
                <w:w w:val="99"/>
                <w:sz w:val="20"/>
              </w:rPr>
              <w:t>0</w:t>
            </w:r>
          </w:p>
        </w:tc>
        <w:tc>
          <w:tcPr>
            <w:tcW w:w="8078" w:type="dxa"/>
          </w:tcPr>
          <w:p w14:paraId="0ABA538E" w14:textId="77777777" w:rsidR="00C87ED4" w:rsidRDefault="00044458">
            <w:pPr>
              <w:pStyle w:val="TableParagraph"/>
              <w:spacing w:before="3" w:line="230" w:lineRule="exact"/>
              <w:ind w:right="1025"/>
              <w:rPr>
                <w:sz w:val="20"/>
              </w:rPr>
            </w:pPr>
            <w:r>
              <w:rPr>
                <w:sz w:val="20"/>
              </w:rPr>
              <w:t>Response does not meet the requirement, fails to respond or does not provide supporting evidence</w:t>
            </w:r>
          </w:p>
        </w:tc>
      </w:tr>
    </w:tbl>
    <w:p w14:paraId="0ABA5390" w14:textId="77777777" w:rsidR="00C87ED4" w:rsidRDefault="00C87ED4">
      <w:pPr>
        <w:pStyle w:val="BodyText"/>
        <w:spacing w:before="11"/>
        <w:rPr>
          <w:sz w:val="21"/>
        </w:rPr>
      </w:pPr>
    </w:p>
    <w:p w14:paraId="0ABA5391" w14:textId="77777777" w:rsidR="00C87ED4" w:rsidRDefault="00044458">
      <w:pPr>
        <w:pStyle w:val="ListParagraph"/>
        <w:numPr>
          <w:ilvl w:val="2"/>
          <w:numId w:val="4"/>
        </w:numPr>
        <w:tabs>
          <w:tab w:val="left" w:pos="821"/>
        </w:tabs>
        <w:spacing w:before="92" w:line="360" w:lineRule="auto"/>
        <w:ind w:left="819" w:right="102" w:hanging="707"/>
        <w:jc w:val="both"/>
        <w:rPr>
          <w:sz w:val="20"/>
        </w:rPr>
      </w:pPr>
      <w:r>
        <w:rPr>
          <w:sz w:val="20"/>
        </w:rPr>
        <w:t>Each question will be scored and then the weighting (as set out in the method questionnaire) will be applied to give a weighted score for quality. A Tenderer’s evaluation score will be based on the Tenderer’s written response, but this will be clarified (and its veracity and accuracy verified) by the following</w:t>
      </w:r>
      <w:r>
        <w:rPr>
          <w:spacing w:val="1"/>
          <w:sz w:val="20"/>
        </w:rPr>
        <w:t xml:space="preserve"> </w:t>
      </w:r>
      <w:r>
        <w:rPr>
          <w:sz w:val="20"/>
        </w:rPr>
        <w:t>methods:-</w:t>
      </w:r>
    </w:p>
    <w:p w14:paraId="0ABA5392" w14:textId="4A10AB59" w:rsidR="00C87ED4" w:rsidRDefault="00A2124B" w:rsidP="004928AB">
      <w:pPr>
        <w:pStyle w:val="ListParagraph"/>
        <w:numPr>
          <w:ilvl w:val="3"/>
          <w:numId w:val="4"/>
        </w:numPr>
        <w:tabs>
          <w:tab w:val="left" w:pos="1899"/>
          <w:tab w:val="left" w:pos="1901"/>
        </w:tabs>
        <w:spacing w:before="113"/>
        <w:ind w:hanging="360"/>
        <w:rPr>
          <w:sz w:val="20"/>
        </w:rPr>
      </w:pPr>
      <w:r>
        <w:rPr>
          <w:sz w:val="20"/>
        </w:rPr>
        <w:t>Presentation</w:t>
      </w:r>
      <w:r w:rsidR="004928AB">
        <w:rPr>
          <w:sz w:val="20"/>
        </w:rPr>
        <w:t xml:space="preserve"> (see</w:t>
      </w:r>
      <w:r w:rsidR="001F24F0">
        <w:rPr>
          <w:sz w:val="20"/>
        </w:rPr>
        <w:t xml:space="preserve"> </w:t>
      </w:r>
      <w:hyperlink w:anchor="_Presentation/Interview" w:history="1">
        <w:r w:rsidR="001F24F0" w:rsidRPr="001F24F0">
          <w:rPr>
            <w:rStyle w:val="Hyperlink"/>
            <w:sz w:val="20"/>
          </w:rPr>
          <w:t>5.0 Presentation</w:t>
        </w:r>
      </w:hyperlink>
      <w:r w:rsidR="004928AB">
        <w:rPr>
          <w:sz w:val="20"/>
        </w:rPr>
        <w:t>)</w:t>
      </w:r>
    </w:p>
    <w:p w14:paraId="71BADAB4" w14:textId="3F4D2039" w:rsidR="00A2124B" w:rsidRDefault="00A2124B" w:rsidP="004928AB">
      <w:pPr>
        <w:pStyle w:val="ListParagraph"/>
        <w:numPr>
          <w:ilvl w:val="3"/>
          <w:numId w:val="4"/>
        </w:numPr>
        <w:tabs>
          <w:tab w:val="left" w:pos="1899"/>
          <w:tab w:val="left" w:pos="1901"/>
        </w:tabs>
        <w:spacing w:before="113"/>
        <w:ind w:hanging="360"/>
        <w:rPr>
          <w:sz w:val="20"/>
        </w:rPr>
      </w:pPr>
      <w:r>
        <w:rPr>
          <w:sz w:val="20"/>
        </w:rPr>
        <w:t>Clarification meetings (if required)</w:t>
      </w:r>
    </w:p>
    <w:p w14:paraId="0ABA5393" w14:textId="60B26DF0" w:rsidR="00C87ED4" w:rsidRDefault="00044458">
      <w:pPr>
        <w:pStyle w:val="ListParagraph"/>
        <w:numPr>
          <w:ilvl w:val="3"/>
          <w:numId w:val="4"/>
        </w:numPr>
        <w:tabs>
          <w:tab w:val="left" w:pos="1899"/>
          <w:tab w:val="left" w:pos="1901"/>
        </w:tabs>
        <w:spacing w:before="113"/>
        <w:ind w:hanging="360"/>
        <w:rPr>
          <w:sz w:val="20"/>
        </w:rPr>
      </w:pPr>
      <w:r>
        <w:rPr>
          <w:sz w:val="20"/>
        </w:rPr>
        <w:t>By responses to clarification questions raised by</w:t>
      </w:r>
      <w:r w:rsidR="001031CD">
        <w:rPr>
          <w:sz w:val="20"/>
        </w:rPr>
        <w:t xml:space="preserve"> The Authority</w:t>
      </w:r>
      <w:r w:rsidR="007667C4">
        <w:rPr>
          <w:sz w:val="20"/>
        </w:rPr>
        <w:t xml:space="preserve"> </w:t>
      </w:r>
      <w:r>
        <w:rPr>
          <w:sz w:val="20"/>
        </w:rPr>
        <w:t>(if</w:t>
      </w:r>
      <w:r>
        <w:rPr>
          <w:spacing w:val="-4"/>
          <w:sz w:val="20"/>
        </w:rPr>
        <w:t xml:space="preserve"> </w:t>
      </w:r>
      <w:r>
        <w:rPr>
          <w:sz w:val="20"/>
        </w:rPr>
        <w:t>any)</w:t>
      </w:r>
    </w:p>
    <w:p w14:paraId="0ABA5394" w14:textId="77777777" w:rsidR="00C87ED4" w:rsidRDefault="00044458">
      <w:pPr>
        <w:pStyle w:val="ListParagraph"/>
        <w:numPr>
          <w:ilvl w:val="3"/>
          <w:numId w:val="4"/>
        </w:numPr>
        <w:tabs>
          <w:tab w:val="left" w:pos="1899"/>
          <w:tab w:val="left" w:pos="1901"/>
        </w:tabs>
        <w:spacing w:before="113" w:line="352" w:lineRule="auto"/>
        <w:ind w:right="105" w:hanging="360"/>
        <w:rPr>
          <w:sz w:val="20"/>
        </w:rPr>
      </w:pPr>
      <w:r>
        <w:rPr>
          <w:sz w:val="20"/>
        </w:rPr>
        <w:t>Verification of previous projects/examples cited in responses via communication with previous clients</w:t>
      </w:r>
    </w:p>
    <w:p w14:paraId="0ABA5395" w14:textId="77777777" w:rsidR="00C87ED4" w:rsidRPr="00D92450" w:rsidRDefault="00C87ED4">
      <w:pPr>
        <w:pStyle w:val="BodyText"/>
        <w:spacing w:before="4"/>
      </w:pPr>
    </w:p>
    <w:p w14:paraId="0ABA5396" w14:textId="77777777" w:rsidR="00C87ED4" w:rsidRDefault="00044458">
      <w:pPr>
        <w:pStyle w:val="ListParagraph"/>
        <w:numPr>
          <w:ilvl w:val="2"/>
          <w:numId w:val="4"/>
        </w:numPr>
        <w:tabs>
          <w:tab w:val="left" w:pos="821"/>
        </w:tabs>
        <w:spacing w:line="360" w:lineRule="auto"/>
        <w:ind w:left="819" w:right="103" w:hanging="708"/>
        <w:jc w:val="both"/>
        <w:rPr>
          <w:sz w:val="20"/>
        </w:rPr>
      </w:pPr>
      <w:r>
        <w:rPr>
          <w:sz w:val="20"/>
        </w:rPr>
        <w:t>The initial score will be based on the evaluators’ review of the Tenderer’s Response and may be updated</w:t>
      </w:r>
      <w:r>
        <w:rPr>
          <w:spacing w:val="-9"/>
          <w:sz w:val="20"/>
        </w:rPr>
        <w:t xml:space="preserve"> </w:t>
      </w:r>
      <w:r>
        <w:rPr>
          <w:sz w:val="20"/>
        </w:rPr>
        <w:t>based</w:t>
      </w:r>
      <w:r>
        <w:rPr>
          <w:spacing w:val="-9"/>
          <w:sz w:val="20"/>
        </w:rPr>
        <w:t xml:space="preserve"> </w:t>
      </w:r>
      <w:r>
        <w:rPr>
          <w:sz w:val="20"/>
        </w:rPr>
        <w:t>on</w:t>
      </w:r>
      <w:r>
        <w:rPr>
          <w:spacing w:val="-9"/>
          <w:sz w:val="20"/>
        </w:rPr>
        <w:t xml:space="preserve"> </w:t>
      </w:r>
      <w:r>
        <w:rPr>
          <w:sz w:val="20"/>
        </w:rPr>
        <w:t>further</w:t>
      </w:r>
      <w:r>
        <w:rPr>
          <w:spacing w:val="-11"/>
          <w:sz w:val="20"/>
        </w:rPr>
        <w:t xml:space="preserve"> </w:t>
      </w:r>
      <w:r>
        <w:rPr>
          <w:sz w:val="20"/>
        </w:rPr>
        <w:t>clarification</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response</w:t>
      </w:r>
      <w:r>
        <w:rPr>
          <w:spacing w:val="-9"/>
          <w:sz w:val="20"/>
        </w:rPr>
        <w:t xml:space="preserve"> </w:t>
      </w:r>
      <w:r>
        <w:rPr>
          <w:sz w:val="20"/>
        </w:rPr>
        <w:t>ascertained</w:t>
      </w:r>
      <w:r>
        <w:rPr>
          <w:spacing w:val="-9"/>
          <w:sz w:val="20"/>
        </w:rPr>
        <w:t xml:space="preserve"> </w:t>
      </w:r>
      <w:r>
        <w:rPr>
          <w:sz w:val="20"/>
        </w:rPr>
        <w:t>in</w:t>
      </w:r>
      <w:r>
        <w:rPr>
          <w:spacing w:val="-9"/>
          <w:sz w:val="20"/>
        </w:rPr>
        <w:t xml:space="preserve"> </w:t>
      </w:r>
      <w:r>
        <w:rPr>
          <w:sz w:val="20"/>
        </w:rPr>
        <w:t>the</w:t>
      </w:r>
      <w:r>
        <w:rPr>
          <w:spacing w:val="-9"/>
          <w:sz w:val="20"/>
        </w:rPr>
        <w:t xml:space="preserve"> </w:t>
      </w:r>
      <w:r>
        <w:rPr>
          <w:sz w:val="20"/>
        </w:rPr>
        <w:t>other</w:t>
      </w:r>
      <w:r>
        <w:rPr>
          <w:spacing w:val="-8"/>
          <w:sz w:val="20"/>
        </w:rPr>
        <w:t xml:space="preserve"> </w:t>
      </w:r>
      <w:r>
        <w:rPr>
          <w:sz w:val="20"/>
        </w:rPr>
        <w:t>methods</w:t>
      </w:r>
      <w:r>
        <w:rPr>
          <w:spacing w:val="-10"/>
          <w:sz w:val="20"/>
        </w:rPr>
        <w:t xml:space="preserve"> </w:t>
      </w:r>
      <w:r>
        <w:rPr>
          <w:sz w:val="20"/>
        </w:rPr>
        <w:t>outlined</w:t>
      </w:r>
      <w:r>
        <w:rPr>
          <w:spacing w:val="-9"/>
          <w:sz w:val="20"/>
        </w:rPr>
        <w:t xml:space="preserve"> </w:t>
      </w:r>
      <w:r>
        <w:rPr>
          <w:sz w:val="20"/>
        </w:rPr>
        <w:t>above. The final scores therefore may differ from the initial scores to reflect the full evaluation process undertaken</w:t>
      </w:r>
      <w:r>
        <w:rPr>
          <w:spacing w:val="-12"/>
          <w:sz w:val="20"/>
        </w:rPr>
        <w:t xml:space="preserve"> </w:t>
      </w:r>
      <w:r>
        <w:rPr>
          <w:sz w:val="20"/>
        </w:rPr>
        <w:t>by</w:t>
      </w:r>
      <w:r>
        <w:rPr>
          <w:spacing w:val="-13"/>
          <w:sz w:val="20"/>
        </w:rPr>
        <w:t xml:space="preserve"> </w:t>
      </w:r>
      <w:r>
        <w:rPr>
          <w:sz w:val="20"/>
        </w:rPr>
        <w:t>the</w:t>
      </w:r>
      <w:r>
        <w:rPr>
          <w:spacing w:val="-12"/>
          <w:sz w:val="20"/>
        </w:rPr>
        <w:t xml:space="preserve"> </w:t>
      </w:r>
      <w:r>
        <w:rPr>
          <w:sz w:val="20"/>
        </w:rPr>
        <w:t>evaluation</w:t>
      </w:r>
      <w:r>
        <w:rPr>
          <w:spacing w:val="-14"/>
          <w:sz w:val="20"/>
        </w:rPr>
        <w:t xml:space="preserve"> </w:t>
      </w:r>
      <w:r>
        <w:rPr>
          <w:sz w:val="20"/>
        </w:rPr>
        <w:t>panel.</w:t>
      </w:r>
      <w:r>
        <w:rPr>
          <w:spacing w:val="-13"/>
          <w:sz w:val="20"/>
        </w:rPr>
        <w:t xml:space="preserve"> </w:t>
      </w:r>
      <w:r>
        <w:rPr>
          <w:sz w:val="20"/>
        </w:rPr>
        <w:t>Overall</w:t>
      </w:r>
      <w:r>
        <w:rPr>
          <w:spacing w:val="-15"/>
          <w:sz w:val="20"/>
        </w:rPr>
        <w:t xml:space="preserve"> </w:t>
      </w:r>
      <w:r>
        <w:rPr>
          <w:sz w:val="20"/>
        </w:rPr>
        <w:t>scores</w:t>
      </w:r>
      <w:r>
        <w:rPr>
          <w:spacing w:val="-12"/>
          <w:sz w:val="20"/>
        </w:rPr>
        <w:t xml:space="preserve"> </w:t>
      </w:r>
      <w:r>
        <w:rPr>
          <w:sz w:val="20"/>
        </w:rPr>
        <w:t>will</w:t>
      </w:r>
      <w:r>
        <w:rPr>
          <w:spacing w:val="-13"/>
          <w:sz w:val="20"/>
        </w:rPr>
        <w:t xml:space="preserve"> </w:t>
      </w:r>
      <w:r>
        <w:rPr>
          <w:sz w:val="20"/>
        </w:rPr>
        <w:t>be</w:t>
      </w:r>
      <w:r>
        <w:rPr>
          <w:spacing w:val="-14"/>
          <w:sz w:val="20"/>
        </w:rPr>
        <w:t xml:space="preserve"> </w:t>
      </w:r>
      <w:r>
        <w:rPr>
          <w:sz w:val="20"/>
        </w:rPr>
        <w:t>calculated</w:t>
      </w:r>
      <w:r>
        <w:rPr>
          <w:spacing w:val="-11"/>
          <w:sz w:val="20"/>
        </w:rPr>
        <w:t xml:space="preserve"> </w:t>
      </w:r>
      <w:r>
        <w:rPr>
          <w:sz w:val="20"/>
        </w:rPr>
        <w:t>to</w:t>
      </w:r>
      <w:r>
        <w:rPr>
          <w:spacing w:val="-12"/>
          <w:sz w:val="20"/>
        </w:rPr>
        <w:t xml:space="preserve"> </w:t>
      </w:r>
      <w:r>
        <w:rPr>
          <w:sz w:val="20"/>
        </w:rPr>
        <w:t>ascertain</w:t>
      </w:r>
      <w:r>
        <w:rPr>
          <w:spacing w:val="-14"/>
          <w:sz w:val="20"/>
        </w:rPr>
        <w:t xml:space="preserve"> </w:t>
      </w:r>
      <w:r>
        <w:rPr>
          <w:sz w:val="20"/>
        </w:rPr>
        <w:t>the</w:t>
      </w:r>
      <w:r>
        <w:rPr>
          <w:spacing w:val="-14"/>
          <w:sz w:val="20"/>
        </w:rPr>
        <w:t xml:space="preserve"> </w:t>
      </w:r>
      <w:r>
        <w:rPr>
          <w:sz w:val="20"/>
        </w:rPr>
        <w:t>Tenderer’s</w:t>
      </w:r>
      <w:r>
        <w:rPr>
          <w:spacing w:val="-10"/>
          <w:sz w:val="20"/>
        </w:rPr>
        <w:t xml:space="preserve"> </w:t>
      </w:r>
      <w:r>
        <w:rPr>
          <w:sz w:val="20"/>
        </w:rPr>
        <w:t>overall percentage</w:t>
      </w:r>
      <w:r>
        <w:rPr>
          <w:spacing w:val="-2"/>
          <w:sz w:val="20"/>
        </w:rPr>
        <w:t xml:space="preserve"> </w:t>
      </w:r>
      <w:r>
        <w:rPr>
          <w:sz w:val="20"/>
        </w:rPr>
        <w:t>score.</w:t>
      </w:r>
    </w:p>
    <w:p w14:paraId="0ABA5397" w14:textId="77777777" w:rsidR="00C87ED4" w:rsidRPr="00D92450" w:rsidRDefault="00C87ED4">
      <w:pPr>
        <w:pStyle w:val="BodyText"/>
        <w:spacing w:before="1"/>
      </w:pPr>
    </w:p>
    <w:p w14:paraId="0ABA5398" w14:textId="77777777" w:rsidR="00C87ED4" w:rsidRDefault="00044458">
      <w:pPr>
        <w:pStyle w:val="ListParagraph"/>
        <w:numPr>
          <w:ilvl w:val="2"/>
          <w:numId w:val="4"/>
        </w:numPr>
        <w:tabs>
          <w:tab w:val="left" w:pos="821"/>
        </w:tabs>
        <w:spacing w:before="1" w:line="360" w:lineRule="auto"/>
        <w:ind w:left="819" w:right="103" w:hanging="708"/>
        <w:jc w:val="both"/>
        <w:rPr>
          <w:sz w:val="20"/>
        </w:rPr>
      </w:pPr>
      <w:r>
        <w:rPr>
          <w:sz w:val="20"/>
        </w:rPr>
        <w:t>There</w:t>
      </w:r>
      <w:r>
        <w:rPr>
          <w:spacing w:val="-15"/>
          <w:sz w:val="20"/>
        </w:rPr>
        <w:t xml:space="preserve"> </w:t>
      </w:r>
      <w:r>
        <w:rPr>
          <w:sz w:val="20"/>
        </w:rPr>
        <w:t>is</w:t>
      </w:r>
      <w:r>
        <w:rPr>
          <w:spacing w:val="-15"/>
          <w:sz w:val="20"/>
        </w:rPr>
        <w:t xml:space="preserve"> </w:t>
      </w:r>
      <w:r>
        <w:rPr>
          <w:sz w:val="20"/>
        </w:rPr>
        <w:t>a</w:t>
      </w:r>
      <w:r>
        <w:rPr>
          <w:spacing w:val="-14"/>
          <w:sz w:val="20"/>
        </w:rPr>
        <w:t xml:space="preserve"> </w:t>
      </w:r>
      <w:r>
        <w:rPr>
          <w:sz w:val="20"/>
        </w:rPr>
        <w:t>possibility</w:t>
      </w:r>
      <w:r>
        <w:rPr>
          <w:spacing w:val="-15"/>
          <w:sz w:val="20"/>
        </w:rPr>
        <w:t xml:space="preserve"> </w:t>
      </w:r>
      <w:r>
        <w:rPr>
          <w:sz w:val="20"/>
        </w:rPr>
        <w:t>that</w:t>
      </w:r>
      <w:r>
        <w:rPr>
          <w:spacing w:val="-14"/>
          <w:sz w:val="20"/>
        </w:rPr>
        <w:t xml:space="preserve"> </w:t>
      </w:r>
      <w:r>
        <w:rPr>
          <w:sz w:val="20"/>
        </w:rPr>
        <w:t>during</w:t>
      </w:r>
      <w:r>
        <w:rPr>
          <w:spacing w:val="-17"/>
          <w:sz w:val="20"/>
        </w:rPr>
        <w:t xml:space="preserve"> </w:t>
      </w:r>
      <w:r>
        <w:rPr>
          <w:sz w:val="20"/>
        </w:rPr>
        <w:t>the</w:t>
      </w:r>
      <w:r>
        <w:rPr>
          <w:spacing w:val="-14"/>
          <w:sz w:val="20"/>
        </w:rPr>
        <w:t xml:space="preserve"> </w:t>
      </w:r>
      <w:r>
        <w:rPr>
          <w:sz w:val="20"/>
        </w:rPr>
        <w:t>verification</w:t>
      </w:r>
      <w:r>
        <w:rPr>
          <w:spacing w:val="-14"/>
          <w:sz w:val="20"/>
        </w:rPr>
        <w:t xml:space="preserve"> </w:t>
      </w:r>
      <w:r>
        <w:rPr>
          <w:sz w:val="20"/>
        </w:rPr>
        <w:t>process</w:t>
      </w:r>
      <w:r>
        <w:rPr>
          <w:spacing w:val="-15"/>
          <w:sz w:val="20"/>
        </w:rPr>
        <w:t xml:space="preserve"> </w:t>
      </w:r>
      <w:r>
        <w:rPr>
          <w:sz w:val="20"/>
        </w:rPr>
        <w:t>there</w:t>
      </w:r>
      <w:r>
        <w:rPr>
          <w:spacing w:val="-14"/>
          <w:sz w:val="20"/>
        </w:rPr>
        <w:t xml:space="preserve"> </w:t>
      </w:r>
      <w:r>
        <w:rPr>
          <w:sz w:val="20"/>
        </w:rPr>
        <w:t>may</w:t>
      </w:r>
      <w:r>
        <w:rPr>
          <w:spacing w:val="-15"/>
          <w:sz w:val="20"/>
        </w:rPr>
        <w:t xml:space="preserve"> </w:t>
      </w:r>
      <w:r>
        <w:rPr>
          <w:sz w:val="20"/>
        </w:rPr>
        <w:t>arise</w:t>
      </w:r>
      <w:r>
        <w:rPr>
          <w:spacing w:val="-17"/>
          <w:sz w:val="20"/>
        </w:rPr>
        <w:t xml:space="preserve"> </w:t>
      </w:r>
      <w:r>
        <w:rPr>
          <w:sz w:val="20"/>
        </w:rPr>
        <w:t>uncertainties</w:t>
      </w:r>
      <w:r>
        <w:rPr>
          <w:spacing w:val="-15"/>
          <w:sz w:val="20"/>
        </w:rPr>
        <w:t xml:space="preserve"> </w:t>
      </w:r>
      <w:r>
        <w:rPr>
          <w:sz w:val="20"/>
        </w:rPr>
        <w:t>in</w:t>
      </w:r>
      <w:r>
        <w:rPr>
          <w:spacing w:val="-17"/>
          <w:sz w:val="20"/>
        </w:rPr>
        <w:t xml:space="preserve"> </w:t>
      </w:r>
      <w:r>
        <w:rPr>
          <w:sz w:val="20"/>
        </w:rPr>
        <w:t>what</w:t>
      </w:r>
      <w:r>
        <w:rPr>
          <w:spacing w:val="-14"/>
          <w:sz w:val="20"/>
        </w:rPr>
        <w:t xml:space="preserve"> </w:t>
      </w:r>
      <w:r>
        <w:rPr>
          <w:sz w:val="20"/>
        </w:rPr>
        <w:t>Tenderers have stated in their submissions. The evaluation process has a built-in opportunity to attend to uncertainties, through a process of clarification. These will be identified by the evaluation team and verified through the clarification process described at</w:t>
      </w:r>
      <w:r>
        <w:rPr>
          <w:color w:val="0000FF"/>
          <w:sz w:val="20"/>
        </w:rPr>
        <w:t xml:space="preserve"> </w:t>
      </w:r>
      <w:r>
        <w:rPr>
          <w:color w:val="0000FF"/>
          <w:sz w:val="20"/>
          <w:u w:val="single" w:color="0000FF"/>
        </w:rPr>
        <w:t>3.5 Clarification</w:t>
      </w:r>
      <w:r>
        <w:rPr>
          <w:color w:val="0000FF"/>
          <w:spacing w:val="-11"/>
          <w:sz w:val="20"/>
          <w:u w:val="single" w:color="0000FF"/>
        </w:rPr>
        <w:t xml:space="preserve"> </w:t>
      </w:r>
      <w:r>
        <w:rPr>
          <w:color w:val="0000FF"/>
          <w:sz w:val="20"/>
          <w:u w:val="single" w:color="0000FF"/>
        </w:rPr>
        <w:t>Meetings</w:t>
      </w:r>
      <w:r>
        <w:rPr>
          <w:sz w:val="20"/>
        </w:rPr>
        <w:t>.</w:t>
      </w:r>
    </w:p>
    <w:p w14:paraId="0ABA5399" w14:textId="77777777" w:rsidR="00C87ED4" w:rsidRPr="00B73E1E" w:rsidRDefault="00C87ED4" w:rsidP="00B73E1E">
      <w:pPr>
        <w:pStyle w:val="BodyText"/>
        <w:spacing w:before="9"/>
      </w:pPr>
    </w:p>
    <w:p w14:paraId="0ABA539A" w14:textId="77777777" w:rsidR="00C87ED4" w:rsidRDefault="00044458">
      <w:pPr>
        <w:pStyle w:val="ListParagraph"/>
        <w:numPr>
          <w:ilvl w:val="2"/>
          <w:numId w:val="4"/>
        </w:numPr>
        <w:tabs>
          <w:tab w:val="left" w:pos="821"/>
        </w:tabs>
        <w:spacing w:before="92" w:line="360" w:lineRule="auto"/>
        <w:ind w:right="102" w:hanging="708"/>
        <w:jc w:val="both"/>
        <w:rPr>
          <w:sz w:val="20"/>
        </w:rPr>
      </w:pPr>
      <w:r>
        <w:rPr>
          <w:sz w:val="20"/>
        </w:rPr>
        <w:t>Clarifications will be dispatched in written form in a template to each Tenderer. There needs to be a careful distinction between clarifications and omissions and the process is about clarifying ambiguities or uncertain commitments and not about providing an opportunity to address something that the Tenderer</w:t>
      </w:r>
      <w:r>
        <w:rPr>
          <w:spacing w:val="-12"/>
          <w:sz w:val="20"/>
        </w:rPr>
        <w:t xml:space="preserve"> </w:t>
      </w:r>
      <w:r>
        <w:rPr>
          <w:sz w:val="20"/>
        </w:rPr>
        <w:t>has</w:t>
      </w:r>
      <w:r>
        <w:rPr>
          <w:spacing w:val="-10"/>
          <w:sz w:val="20"/>
        </w:rPr>
        <w:t xml:space="preserve"> </w:t>
      </w:r>
      <w:r>
        <w:rPr>
          <w:sz w:val="20"/>
        </w:rPr>
        <w:t>simply</w:t>
      </w:r>
      <w:r>
        <w:rPr>
          <w:spacing w:val="-10"/>
          <w:sz w:val="20"/>
        </w:rPr>
        <w:t xml:space="preserve"> </w:t>
      </w:r>
      <w:r>
        <w:rPr>
          <w:sz w:val="20"/>
        </w:rPr>
        <w:t>failed</w:t>
      </w:r>
      <w:r>
        <w:rPr>
          <w:spacing w:val="-12"/>
          <w:sz w:val="20"/>
        </w:rPr>
        <w:t xml:space="preserve"> </w:t>
      </w:r>
      <w:r>
        <w:rPr>
          <w:sz w:val="20"/>
        </w:rPr>
        <w:t>to</w:t>
      </w:r>
      <w:r>
        <w:rPr>
          <w:spacing w:val="-13"/>
          <w:sz w:val="20"/>
        </w:rPr>
        <w:t xml:space="preserve"> </w:t>
      </w:r>
      <w:r>
        <w:rPr>
          <w:sz w:val="20"/>
        </w:rPr>
        <w:t>address</w:t>
      </w:r>
      <w:r>
        <w:rPr>
          <w:spacing w:val="-10"/>
          <w:sz w:val="20"/>
        </w:rPr>
        <w:t xml:space="preserve"> </w:t>
      </w:r>
      <w:r>
        <w:rPr>
          <w:sz w:val="20"/>
        </w:rPr>
        <w:t>-</w:t>
      </w:r>
      <w:r>
        <w:rPr>
          <w:spacing w:val="-11"/>
          <w:sz w:val="20"/>
        </w:rPr>
        <w:t xml:space="preserve"> </w:t>
      </w:r>
      <w:r>
        <w:rPr>
          <w:sz w:val="20"/>
        </w:rPr>
        <w:t>this</w:t>
      </w:r>
      <w:r>
        <w:rPr>
          <w:spacing w:val="-10"/>
          <w:sz w:val="20"/>
        </w:rPr>
        <w:t xml:space="preserve"> </w:t>
      </w:r>
      <w:r>
        <w:rPr>
          <w:sz w:val="20"/>
        </w:rPr>
        <w:t>would</w:t>
      </w:r>
      <w:r>
        <w:rPr>
          <w:spacing w:val="-12"/>
          <w:sz w:val="20"/>
        </w:rPr>
        <w:t xml:space="preserve"> </w:t>
      </w:r>
      <w:r>
        <w:rPr>
          <w:sz w:val="20"/>
        </w:rPr>
        <w:t>be</w:t>
      </w:r>
      <w:r>
        <w:rPr>
          <w:spacing w:val="-12"/>
          <w:sz w:val="20"/>
        </w:rPr>
        <w:t xml:space="preserve"> </w:t>
      </w:r>
      <w:r>
        <w:rPr>
          <w:sz w:val="20"/>
        </w:rPr>
        <w:t>unfair</w:t>
      </w:r>
      <w:r>
        <w:rPr>
          <w:spacing w:val="-11"/>
          <w:sz w:val="20"/>
        </w:rPr>
        <w:t xml:space="preserve"> </w:t>
      </w:r>
      <w:r>
        <w:rPr>
          <w:sz w:val="20"/>
        </w:rPr>
        <w:t>to</w:t>
      </w:r>
      <w:r>
        <w:rPr>
          <w:spacing w:val="-12"/>
          <w:sz w:val="20"/>
        </w:rPr>
        <w:t xml:space="preserve"> </w:t>
      </w:r>
      <w:r>
        <w:rPr>
          <w:sz w:val="20"/>
        </w:rPr>
        <w:t>other</w:t>
      </w:r>
      <w:r>
        <w:rPr>
          <w:spacing w:val="-11"/>
          <w:sz w:val="20"/>
        </w:rPr>
        <w:t xml:space="preserve"> </w:t>
      </w:r>
      <w:r>
        <w:rPr>
          <w:sz w:val="20"/>
        </w:rPr>
        <w:t>Tenderers.</w:t>
      </w:r>
      <w:r>
        <w:rPr>
          <w:spacing w:val="-12"/>
          <w:sz w:val="20"/>
        </w:rPr>
        <w:t xml:space="preserve"> </w:t>
      </w:r>
      <w:r>
        <w:rPr>
          <w:sz w:val="20"/>
        </w:rPr>
        <w:t>The</w:t>
      </w:r>
      <w:r>
        <w:rPr>
          <w:spacing w:val="-13"/>
          <w:sz w:val="20"/>
        </w:rPr>
        <w:t xml:space="preserve"> </w:t>
      </w:r>
      <w:r>
        <w:rPr>
          <w:sz w:val="20"/>
        </w:rPr>
        <w:t>process</w:t>
      </w:r>
      <w:r>
        <w:rPr>
          <w:spacing w:val="-10"/>
          <w:sz w:val="20"/>
        </w:rPr>
        <w:t xml:space="preserve"> </w:t>
      </w:r>
      <w:r>
        <w:rPr>
          <w:sz w:val="20"/>
        </w:rPr>
        <w:t>is</w:t>
      </w:r>
      <w:r>
        <w:rPr>
          <w:spacing w:val="-10"/>
          <w:sz w:val="20"/>
        </w:rPr>
        <w:t xml:space="preserve"> </w:t>
      </w:r>
      <w:r>
        <w:rPr>
          <w:sz w:val="20"/>
        </w:rPr>
        <w:t>primarily about getting certainty of commitments, i.e. where a potential conflict has arisen in what is being proposed and what is actually stated during clarification</w:t>
      </w:r>
      <w:r>
        <w:rPr>
          <w:spacing w:val="-10"/>
          <w:sz w:val="20"/>
        </w:rPr>
        <w:t xml:space="preserve"> </w:t>
      </w:r>
      <w:r>
        <w:rPr>
          <w:sz w:val="20"/>
        </w:rPr>
        <w:t>meetings.</w:t>
      </w:r>
    </w:p>
    <w:p w14:paraId="0ABA539B" w14:textId="77777777" w:rsidR="00C87ED4" w:rsidRPr="00D92450" w:rsidRDefault="00C87ED4">
      <w:pPr>
        <w:pStyle w:val="BodyText"/>
      </w:pPr>
    </w:p>
    <w:p w14:paraId="0ABA539C" w14:textId="04E3AEF6" w:rsidR="00C87ED4" w:rsidRDefault="00044458">
      <w:pPr>
        <w:pStyle w:val="ListParagraph"/>
        <w:numPr>
          <w:ilvl w:val="2"/>
          <w:numId w:val="4"/>
        </w:numPr>
        <w:tabs>
          <w:tab w:val="left" w:pos="821"/>
        </w:tabs>
        <w:spacing w:line="360" w:lineRule="auto"/>
        <w:ind w:right="103" w:hanging="708"/>
        <w:jc w:val="both"/>
        <w:rPr>
          <w:sz w:val="20"/>
        </w:rPr>
      </w:pPr>
      <w:r>
        <w:rPr>
          <w:sz w:val="20"/>
        </w:rPr>
        <w:t>Tenderers are advised that the quality panel shall conduct a “consensus scoring process” where moderation</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scores</w:t>
      </w:r>
      <w:r>
        <w:rPr>
          <w:spacing w:val="-7"/>
          <w:sz w:val="20"/>
        </w:rPr>
        <w:t xml:space="preserve"> </w:t>
      </w:r>
      <w:r>
        <w:rPr>
          <w:sz w:val="20"/>
        </w:rPr>
        <w:t>awarded</w:t>
      </w:r>
      <w:r>
        <w:rPr>
          <w:spacing w:val="-9"/>
          <w:sz w:val="20"/>
        </w:rPr>
        <w:t xml:space="preserve"> </w:t>
      </w:r>
      <w:r>
        <w:rPr>
          <w:sz w:val="20"/>
        </w:rPr>
        <w:t>during</w:t>
      </w:r>
      <w:r>
        <w:rPr>
          <w:spacing w:val="-9"/>
          <w:sz w:val="20"/>
        </w:rPr>
        <w:t xml:space="preserve"> </w:t>
      </w:r>
      <w:r>
        <w:rPr>
          <w:sz w:val="20"/>
        </w:rPr>
        <w:t>the</w:t>
      </w:r>
      <w:r>
        <w:rPr>
          <w:spacing w:val="-6"/>
          <w:sz w:val="20"/>
        </w:rPr>
        <w:t xml:space="preserve"> </w:t>
      </w:r>
      <w:r>
        <w:rPr>
          <w:sz w:val="20"/>
        </w:rPr>
        <w:t>exercise</w:t>
      </w:r>
      <w:r>
        <w:rPr>
          <w:spacing w:val="-9"/>
          <w:sz w:val="20"/>
        </w:rPr>
        <w:t xml:space="preserve"> </w:t>
      </w:r>
      <w:r>
        <w:rPr>
          <w:sz w:val="20"/>
        </w:rPr>
        <w:t>will</w:t>
      </w:r>
      <w:r>
        <w:rPr>
          <w:spacing w:val="-10"/>
          <w:sz w:val="20"/>
        </w:rPr>
        <w:t xml:space="preserve"> </w:t>
      </w:r>
      <w:r>
        <w:rPr>
          <w:sz w:val="20"/>
        </w:rPr>
        <w:t>take</w:t>
      </w:r>
      <w:r>
        <w:rPr>
          <w:spacing w:val="-8"/>
          <w:sz w:val="20"/>
        </w:rPr>
        <w:t xml:space="preserve"> </w:t>
      </w:r>
      <w:r>
        <w:rPr>
          <w:sz w:val="20"/>
        </w:rPr>
        <w:t>place.</w:t>
      </w:r>
      <w:r>
        <w:rPr>
          <w:spacing w:val="-9"/>
          <w:sz w:val="20"/>
        </w:rPr>
        <w:t xml:space="preserve"> </w:t>
      </w:r>
      <w:r>
        <w:rPr>
          <w:sz w:val="20"/>
        </w:rPr>
        <w:t>The</w:t>
      </w:r>
      <w:r>
        <w:rPr>
          <w:spacing w:val="-9"/>
          <w:sz w:val="20"/>
        </w:rPr>
        <w:t xml:space="preserve"> </w:t>
      </w:r>
      <w:r>
        <w:rPr>
          <w:sz w:val="20"/>
        </w:rPr>
        <w:t>moderation</w:t>
      </w:r>
      <w:r>
        <w:rPr>
          <w:spacing w:val="-8"/>
          <w:sz w:val="20"/>
        </w:rPr>
        <w:t xml:space="preserve"> </w:t>
      </w:r>
      <w:r>
        <w:rPr>
          <w:sz w:val="20"/>
        </w:rPr>
        <w:t>shall</w:t>
      </w:r>
      <w:r>
        <w:rPr>
          <w:spacing w:val="-10"/>
          <w:sz w:val="20"/>
        </w:rPr>
        <w:t xml:space="preserve"> </w:t>
      </w:r>
      <w:r>
        <w:rPr>
          <w:sz w:val="20"/>
        </w:rPr>
        <w:t>give</w:t>
      </w:r>
      <w:r>
        <w:rPr>
          <w:spacing w:val="-9"/>
          <w:sz w:val="20"/>
        </w:rPr>
        <w:t xml:space="preserve"> </w:t>
      </w:r>
      <w:r>
        <w:rPr>
          <w:sz w:val="20"/>
        </w:rPr>
        <w:t>regard to any variance in the scores between the evaluators, together with the subsequent assessment from the clarification</w:t>
      </w:r>
      <w:r>
        <w:rPr>
          <w:spacing w:val="-4"/>
          <w:sz w:val="20"/>
        </w:rPr>
        <w:t xml:space="preserve"> </w:t>
      </w:r>
      <w:r>
        <w:rPr>
          <w:sz w:val="20"/>
        </w:rPr>
        <w:t>presentations.</w:t>
      </w:r>
    </w:p>
    <w:p w14:paraId="2DBBBF47" w14:textId="77777777" w:rsidR="001F24F0" w:rsidRPr="00D92450" w:rsidRDefault="001F24F0" w:rsidP="00D92450">
      <w:pPr>
        <w:tabs>
          <w:tab w:val="left" w:pos="821"/>
        </w:tabs>
        <w:ind w:right="103"/>
        <w:rPr>
          <w:sz w:val="20"/>
          <w:szCs w:val="20"/>
        </w:rPr>
      </w:pPr>
    </w:p>
    <w:p w14:paraId="0ABA539E" w14:textId="1672586B" w:rsidR="00C87ED4" w:rsidRDefault="00044458">
      <w:pPr>
        <w:pStyle w:val="ListParagraph"/>
        <w:numPr>
          <w:ilvl w:val="2"/>
          <w:numId w:val="4"/>
        </w:numPr>
        <w:tabs>
          <w:tab w:val="left" w:pos="819"/>
          <w:tab w:val="left" w:pos="820"/>
        </w:tabs>
        <w:spacing w:before="79"/>
        <w:ind w:left="819" w:hanging="707"/>
        <w:rPr>
          <w:sz w:val="20"/>
        </w:rPr>
      </w:pPr>
      <w:r>
        <w:rPr>
          <w:sz w:val="20"/>
        </w:rPr>
        <w:t>A consensus score</w:t>
      </w:r>
      <w:r>
        <w:rPr>
          <w:position w:val="6"/>
          <w:sz w:val="13"/>
        </w:rPr>
        <w:t xml:space="preserve">1 </w:t>
      </w:r>
      <w:r>
        <w:rPr>
          <w:sz w:val="20"/>
        </w:rPr>
        <w:t>will be agreed by the evaluators for each of the evaluation</w:t>
      </w:r>
      <w:r>
        <w:rPr>
          <w:spacing w:val="-31"/>
          <w:sz w:val="20"/>
        </w:rPr>
        <w:t xml:space="preserve"> </w:t>
      </w:r>
      <w:r>
        <w:rPr>
          <w:sz w:val="20"/>
        </w:rPr>
        <w:t>criteria.</w:t>
      </w:r>
      <w:r w:rsidR="00357F9A">
        <w:rPr>
          <w:sz w:val="20"/>
        </w:rPr>
        <w:br/>
      </w:r>
    </w:p>
    <w:p w14:paraId="0ABA53A0" w14:textId="77777777" w:rsidR="00C87ED4" w:rsidRPr="003431D8" w:rsidRDefault="00C87ED4">
      <w:pPr>
        <w:pStyle w:val="BodyText"/>
      </w:pPr>
    </w:p>
    <w:p w14:paraId="0ABA53A1" w14:textId="3AA7515C" w:rsidR="00C87ED4" w:rsidRPr="00B73E1E" w:rsidRDefault="00044458" w:rsidP="00B73E1E">
      <w:pPr>
        <w:pStyle w:val="Heading2"/>
        <w:numPr>
          <w:ilvl w:val="1"/>
          <w:numId w:val="4"/>
        </w:numPr>
        <w:tabs>
          <w:tab w:val="left" w:pos="819"/>
          <w:tab w:val="left" w:pos="821"/>
        </w:tabs>
        <w:spacing w:line="240" w:lineRule="auto"/>
        <w:ind w:hanging="708"/>
        <w:rPr>
          <w:sz w:val="20"/>
          <w:szCs w:val="20"/>
        </w:rPr>
      </w:pPr>
      <w:bookmarkStart w:id="17" w:name="_Toc104879735"/>
      <w:r>
        <w:rPr>
          <w:color w:val="96015F"/>
        </w:rPr>
        <w:t>Clarification</w:t>
      </w:r>
      <w:r>
        <w:rPr>
          <w:color w:val="96015F"/>
          <w:spacing w:val="1"/>
        </w:rPr>
        <w:t xml:space="preserve"> </w:t>
      </w:r>
      <w:r>
        <w:rPr>
          <w:color w:val="96015F"/>
        </w:rPr>
        <w:t>Meetings</w:t>
      </w:r>
      <w:bookmarkEnd w:id="17"/>
      <w:r w:rsidR="005C410B">
        <w:rPr>
          <w:color w:val="96015F"/>
        </w:rPr>
        <w:br/>
      </w:r>
    </w:p>
    <w:p w14:paraId="0ABA53A2" w14:textId="0A0D4CCA" w:rsidR="00C87ED4" w:rsidRDefault="00044458">
      <w:pPr>
        <w:pStyle w:val="ListParagraph"/>
        <w:numPr>
          <w:ilvl w:val="2"/>
          <w:numId w:val="4"/>
        </w:numPr>
        <w:tabs>
          <w:tab w:val="left" w:pos="821"/>
        </w:tabs>
        <w:spacing w:line="360" w:lineRule="auto"/>
        <w:ind w:right="102" w:hanging="708"/>
        <w:jc w:val="both"/>
        <w:rPr>
          <w:sz w:val="20"/>
        </w:rPr>
      </w:pPr>
      <w:r>
        <w:rPr>
          <w:sz w:val="20"/>
        </w:rPr>
        <w:t xml:space="preserve">If the quality panel is not satisfied with response(s) provided by the Tenderer including responses to Post Tender Clarifications, then </w:t>
      </w:r>
      <w:r w:rsidR="00A27021">
        <w:rPr>
          <w:sz w:val="20"/>
        </w:rPr>
        <w:t>The Authority</w:t>
      </w:r>
      <w:r>
        <w:rPr>
          <w:sz w:val="20"/>
        </w:rPr>
        <w:t xml:space="preserve"> reserves the right to arrange a clarification meeting with the Tenderer to clarify those elements of the Tenderer’s submission that are not clear. Following any clarification meeting, written confirmation will be sought from the Tenderer. This may result in marks provisionally awarded being adjusted, dependent upon the response</w:t>
      </w:r>
      <w:r>
        <w:rPr>
          <w:spacing w:val="-7"/>
          <w:sz w:val="20"/>
        </w:rPr>
        <w:t xml:space="preserve"> </w:t>
      </w:r>
      <w:r>
        <w:rPr>
          <w:sz w:val="20"/>
        </w:rPr>
        <w:t>provided.</w:t>
      </w:r>
    </w:p>
    <w:p w14:paraId="0ABA53A3" w14:textId="77777777" w:rsidR="00C87ED4" w:rsidRPr="003431D8" w:rsidRDefault="00C87ED4">
      <w:pPr>
        <w:pStyle w:val="BodyText"/>
        <w:spacing w:before="2"/>
      </w:pPr>
    </w:p>
    <w:p w14:paraId="0ABA53A4" w14:textId="3FE904CC" w:rsidR="00C87ED4" w:rsidRPr="00B73E1E" w:rsidRDefault="00044458">
      <w:pPr>
        <w:pStyle w:val="Heading2"/>
        <w:numPr>
          <w:ilvl w:val="1"/>
          <w:numId w:val="3"/>
        </w:numPr>
        <w:tabs>
          <w:tab w:val="left" w:pos="819"/>
          <w:tab w:val="left" w:pos="821"/>
        </w:tabs>
        <w:ind w:hanging="708"/>
        <w:rPr>
          <w:sz w:val="20"/>
          <w:szCs w:val="20"/>
        </w:rPr>
      </w:pPr>
      <w:bookmarkStart w:id="18" w:name="_Quality_Threshold_(Written"/>
      <w:bookmarkStart w:id="19" w:name="_Toc104879736"/>
      <w:bookmarkEnd w:id="18"/>
      <w:r>
        <w:rPr>
          <w:color w:val="96015F"/>
        </w:rPr>
        <w:t>Quality Threshold (Written</w:t>
      </w:r>
      <w:r>
        <w:rPr>
          <w:color w:val="96015F"/>
          <w:spacing w:val="2"/>
        </w:rPr>
        <w:t xml:space="preserve"> </w:t>
      </w:r>
      <w:r>
        <w:rPr>
          <w:color w:val="96015F"/>
        </w:rPr>
        <w:t>Response)</w:t>
      </w:r>
      <w:bookmarkEnd w:id="19"/>
      <w:r w:rsidR="005C410B">
        <w:rPr>
          <w:color w:val="96015F"/>
        </w:rPr>
        <w:br/>
      </w:r>
    </w:p>
    <w:p w14:paraId="0ABA53A5" w14:textId="5BD683D8" w:rsidR="00C87ED4" w:rsidRDefault="00A27021">
      <w:pPr>
        <w:pStyle w:val="ListParagraph"/>
        <w:numPr>
          <w:ilvl w:val="2"/>
          <w:numId w:val="3"/>
        </w:numPr>
        <w:tabs>
          <w:tab w:val="left" w:pos="821"/>
        </w:tabs>
        <w:spacing w:line="360" w:lineRule="auto"/>
        <w:ind w:right="103" w:hanging="708"/>
        <w:jc w:val="both"/>
        <w:rPr>
          <w:sz w:val="20"/>
        </w:rPr>
      </w:pPr>
      <w:r>
        <w:rPr>
          <w:sz w:val="20"/>
        </w:rPr>
        <w:t>The Authority</w:t>
      </w:r>
      <w:r w:rsidR="00044458">
        <w:rPr>
          <w:sz w:val="20"/>
        </w:rPr>
        <w:t xml:space="preserve"> is keen to ensure that submissions received are of a consistently good level across all areas. In this respect </w:t>
      </w:r>
      <w:r>
        <w:rPr>
          <w:sz w:val="20"/>
        </w:rPr>
        <w:t>The Authority</w:t>
      </w:r>
      <w:r w:rsidR="00044458">
        <w:rPr>
          <w:sz w:val="20"/>
        </w:rPr>
        <w:t xml:space="preserve"> </w:t>
      </w:r>
      <w:r w:rsidR="00044458">
        <w:rPr>
          <w:sz w:val="20"/>
          <w:u w:val="single"/>
        </w:rPr>
        <w:t>reserves the right to reject any Tender that fails to achieve a minimum score of 2 (Slightly</w:t>
      </w:r>
      <w:r w:rsidR="00044458">
        <w:rPr>
          <w:spacing w:val="-11"/>
          <w:sz w:val="20"/>
          <w:u w:val="single"/>
        </w:rPr>
        <w:t xml:space="preserve"> </w:t>
      </w:r>
      <w:r w:rsidR="00044458">
        <w:rPr>
          <w:sz w:val="20"/>
          <w:u w:val="single"/>
        </w:rPr>
        <w:t>fails</w:t>
      </w:r>
      <w:r w:rsidR="00044458">
        <w:rPr>
          <w:spacing w:val="-10"/>
          <w:sz w:val="20"/>
          <w:u w:val="single"/>
        </w:rPr>
        <w:t xml:space="preserve"> </w:t>
      </w:r>
      <w:r w:rsidR="00044458">
        <w:rPr>
          <w:sz w:val="20"/>
          <w:u w:val="single"/>
        </w:rPr>
        <w:t>to</w:t>
      </w:r>
      <w:r w:rsidR="00044458">
        <w:rPr>
          <w:spacing w:val="-12"/>
          <w:sz w:val="20"/>
          <w:u w:val="single"/>
        </w:rPr>
        <w:t xml:space="preserve"> </w:t>
      </w:r>
      <w:r w:rsidR="00044458">
        <w:rPr>
          <w:sz w:val="20"/>
          <w:u w:val="single"/>
        </w:rPr>
        <w:t>meet</w:t>
      </w:r>
      <w:r w:rsidR="00044458">
        <w:rPr>
          <w:spacing w:val="-12"/>
          <w:sz w:val="20"/>
          <w:u w:val="single"/>
        </w:rPr>
        <w:t xml:space="preserve"> </w:t>
      </w:r>
      <w:r w:rsidR="00044458">
        <w:rPr>
          <w:sz w:val="20"/>
          <w:u w:val="single"/>
        </w:rPr>
        <w:t>the</w:t>
      </w:r>
      <w:r w:rsidR="00044458">
        <w:rPr>
          <w:spacing w:val="-12"/>
          <w:sz w:val="20"/>
          <w:u w:val="single"/>
        </w:rPr>
        <w:t xml:space="preserve"> </w:t>
      </w:r>
      <w:r w:rsidR="00044458">
        <w:rPr>
          <w:sz w:val="20"/>
          <w:u w:val="single"/>
        </w:rPr>
        <w:t>requirement)</w:t>
      </w:r>
      <w:r w:rsidR="00044458">
        <w:rPr>
          <w:spacing w:val="-11"/>
          <w:sz w:val="20"/>
        </w:rPr>
        <w:t xml:space="preserve"> </w:t>
      </w:r>
      <w:r w:rsidR="00044458">
        <w:rPr>
          <w:sz w:val="20"/>
        </w:rPr>
        <w:t>in</w:t>
      </w:r>
      <w:r w:rsidR="00044458">
        <w:rPr>
          <w:spacing w:val="-12"/>
          <w:sz w:val="20"/>
        </w:rPr>
        <w:t xml:space="preserve"> </w:t>
      </w:r>
      <w:r w:rsidR="00044458">
        <w:rPr>
          <w:i/>
          <w:sz w:val="20"/>
        </w:rPr>
        <w:t>any</w:t>
      </w:r>
      <w:r w:rsidR="00044458">
        <w:rPr>
          <w:i/>
          <w:spacing w:val="-10"/>
          <w:sz w:val="20"/>
        </w:rPr>
        <w:t xml:space="preserve"> </w:t>
      </w:r>
      <w:r w:rsidR="00044458">
        <w:rPr>
          <w:sz w:val="20"/>
        </w:rPr>
        <w:t>of</w:t>
      </w:r>
      <w:r w:rsidR="00044458">
        <w:rPr>
          <w:spacing w:val="-12"/>
          <w:sz w:val="20"/>
        </w:rPr>
        <w:t xml:space="preserve"> </w:t>
      </w:r>
      <w:r w:rsidR="00044458">
        <w:rPr>
          <w:sz w:val="20"/>
        </w:rPr>
        <w:t>the</w:t>
      </w:r>
      <w:r w:rsidR="00044458">
        <w:rPr>
          <w:spacing w:val="-12"/>
          <w:sz w:val="20"/>
        </w:rPr>
        <w:t xml:space="preserve"> </w:t>
      </w:r>
      <w:r w:rsidR="00044458">
        <w:rPr>
          <w:sz w:val="20"/>
        </w:rPr>
        <w:t>method</w:t>
      </w:r>
      <w:r w:rsidR="00044458">
        <w:rPr>
          <w:spacing w:val="-12"/>
          <w:sz w:val="20"/>
        </w:rPr>
        <w:t xml:space="preserve"> </w:t>
      </w:r>
      <w:r w:rsidR="00044458">
        <w:rPr>
          <w:sz w:val="20"/>
        </w:rPr>
        <w:t>statement</w:t>
      </w:r>
      <w:r w:rsidR="00044458">
        <w:rPr>
          <w:spacing w:val="-12"/>
          <w:sz w:val="20"/>
        </w:rPr>
        <w:t xml:space="preserve"> </w:t>
      </w:r>
      <w:r w:rsidR="00044458">
        <w:rPr>
          <w:sz w:val="20"/>
        </w:rPr>
        <w:t>responses</w:t>
      </w:r>
      <w:r w:rsidR="00044458">
        <w:rPr>
          <w:spacing w:val="-11"/>
          <w:sz w:val="20"/>
        </w:rPr>
        <w:t xml:space="preserve"> </w:t>
      </w:r>
      <w:r w:rsidR="00044458">
        <w:rPr>
          <w:sz w:val="20"/>
        </w:rPr>
        <w:t>and/or</w:t>
      </w:r>
      <w:r w:rsidR="00044458">
        <w:rPr>
          <w:spacing w:val="-11"/>
          <w:sz w:val="20"/>
        </w:rPr>
        <w:t xml:space="preserve"> </w:t>
      </w:r>
      <w:r w:rsidR="00044458">
        <w:rPr>
          <w:sz w:val="20"/>
        </w:rPr>
        <w:t>fails</w:t>
      </w:r>
      <w:r w:rsidR="00044458">
        <w:rPr>
          <w:spacing w:val="-10"/>
          <w:sz w:val="20"/>
        </w:rPr>
        <w:t xml:space="preserve"> </w:t>
      </w:r>
      <w:r w:rsidR="00044458">
        <w:rPr>
          <w:sz w:val="20"/>
        </w:rPr>
        <w:t>to</w:t>
      </w:r>
      <w:r w:rsidR="00044458">
        <w:rPr>
          <w:spacing w:val="-12"/>
          <w:sz w:val="20"/>
        </w:rPr>
        <w:t xml:space="preserve"> </w:t>
      </w:r>
      <w:r w:rsidR="00044458">
        <w:rPr>
          <w:sz w:val="20"/>
        </w:rPr>
        <w:t>achieve an</w:t>
      </w:r>
      <w:r w:rsidR="00044458">
        <w:rPr>
          <w:spacing w:val="-11"/>
          <w:sz w:val="20"/>
        </w:rPr>
        <w:t xml:space="preserve"> </w:t>
      </w:r>
      <w:r w:rsidR="00044458">
        <w:rPr>
          <w:sz w:val="20"/>
        </w:rPr>
        <w:t>overall</w:t>
      </w:r>
      <w:r w:rsidR="00044458">
        <w:rPr>
          <w:spacing w:val="-12"/>
          <w:sz w:val="20"/>
        </w:rPr>
        <w:t xml:space="preserve"> </w:t>
      </w:r>
      <w:r w:rsidR="00044458">
        <w:rPr>
          <w:sz w:val="20"/>
        </w:rPr>
        <w:t>minimum</w:t>
      </w:r>
      <w:r w:rsidR="00044458">
        <w:rPr>
          <w:spacing w:val="-11"/>
          <w:sz w:val="20"/>
        </w:rPr>
        <w:t xml:space="preserve"> </w:t>
      </w:r>
      <w:r w:rsidR="00044458">
        <w:rPr>
          <w:sz w:val="20"/>
        </w:rPr>
        <w:t>score</w:t>
      </w:r>
      <w:r w:rsidR="00044458">
        <w:rPr>
          <w:spacing w:val="-7"/>
          <w:sz w:val="20"/>
        </w:rPr>
        <w:t xml:space="preserve"> </w:t>
      </w:r>
      <w:r w:rsidR="00044458">
        <w:rPr>
          <w:sz w:val="20"/>
        </w:rPr>
        <w:t>of</w:t>
      </w:r>
      <w:r w:rsidR="00044458">
        <w:rPr>
          <w:spacing w:val="-11"/>
          <w:sz w:val="20"/>
        </w:rPr>
        <w:t xml:space="preserve"> </w:t>
      </w:r>
      <w:r w:rsidR="00044458">
        <w:rPr>
          <w:sz w:val="20"/>
        </w:rPr>
        <w:t>50%</w:t>
      </w:r>
      <w:r w:rsidR="00044458">
        <w:rPr>
          <w:spacing w:val="-8"/>
          <w:sz w:val="20"/>
        </w:rPr>
        <w:t xml:space="preserve"> </w:t>
      </w:r>
      <w:r w:rsidR="00044458">
        <w:rPr>
          <w:sz w:val="20"/>
        </w:rPr>
        <w:t>of</w:t>
      </w:r>
      <w:r w:rsidR="00044458">
        <w:rPr>
          <w:spacing w:val="-8"/>
          <w:sz w:val="20"/>
        </w:rPr>
        <w:t xml:space="preserve"> </w:t>
      </w:r>
      <w:r w:rsidR="00044458">
        <w:rPr>
          <w:sz w:val="20"/>
        </w:rPr>
        <w:t>the</w:t>
      </w:r>
      <w:r w:rsidR="00044458">
        <w:rPr>
          <w:spacing w:val="-8"/>
          <w:sz w:val="20"/>
        </w:rPr>
        <w:t xml:space="preserve"> </w:t>
      </w:r>
      <w:r w:rsidR="00044458">
        <w:rPr>
          <w:sz w:val="20"/>
        </w:rPr>
        <w:t>available</w:t>
      </w:r>
      <w:r w:rsidR="00044458">
        <w:rPr>
          <w:spacing w:val="-8"/>
          <w:sz w:val="20"/>
        </w:rPr>
        <w:t xml:space="preserve"> </w:t>
      </w:r>
      <w:r w:rsidR="00044458">
        <w:rPr>
          <w:sz w:val="20"/>
        </w:rPr>
        <w:t>marks,</w:t>
      </w:r>
      <w:r w:rsidR="00044458">
        <w:rPr>
          <w:spacing w:val="-10"/>
          <w:sz w:val="20"/>
        </w:rPr>
        <w:t xml:space="preserve"> </w:t>
      </w:r>
      <w:r w:rsidR="00044458">
        <w:rPr>
          <w:sz w:val="20"/>
        </w:rPr>
        <w:t>i.e.</w:t>
      </w:r>
      <w:r w:rsidR="00044458">
        <w:rPr>
          <w:spacing w:val="-8"/>
          <w:sz w:val="20"/>
        </w:rPr>
        <w:t xml:space="preserve"> </w:t>
      </w:r>
      <w:r w:rsidR="00044458">
        <w:rPr>
          <w:sz w:val="20"/>
        </w:rPr>
        <w:t>25%.</w:t>
      </w:r>
      <w:r w:rsidR="00044458">
        <w:rPr>
          <w:spacing w:val="38"/>
          <w:sz w:val="20"/>
        </w:rPr>
        <w:t xml:space="preserve"> </w:t>
      </w:r>
      <w:r w:rsidR="00044458">
        <w:rPr>
          <w:sz w:val="20"/>
        </w:rPr>
        <w:t>Accordingly,</w:t>
      </w:r>
      <w:r w:rsidR="00044458">
        <w:rPr>
          <w:spacing w:val="-11"/>
          <w:sz w:val="20"/>
        </w:rPr>
        <w:t xml:space="preserve"> </w:t>
      </w:r>
      <w:r w:rsidR="00044458">
        <w:rPr>
          <w:sz w:val="20"/>
        </w:rPr>
        <w:t>the</w:t>
      </w:r>
      <w:r w:rsidR="00044458">
        <w:rPr>
          <w:spacing w:val="-11"/>
          <w:sz w:val="20"/>
        </w:rPr>
        <w:t xml:space="preserve"> </w:t>
      </w:r>
      <w:r w:rsidR="00044458">
        <w:rPr>
          <w:sz w:val="20"/>
        </w:rPr>
        <w:t>minimum</w:t>
      </w:r>
      <w:r w:rsidR="00044458">
        <w:rPr>
          <w:spacing w:val="-10"/>
          <w:sz w:val="20"/>
        </w:rPr>
        <w:t xml:space="preserve"> </w:t>
      </w:r>
      <w:r w:rsidR="00044458">
        <w:rPr>
          <w:sz w:val="20"/>
        </w:rPr>
        <w:t xml:space="preserve">threshold score permitted is set at 25% (out of 50%). Any Tenderer with a score below this threshold will be excluded. Tenderers should note that the “Minimum Threshold Score” is the score obtained </w:t>
      </w:r>
      <w:r w:rsidR="00044458">
        <w:rPr>
          <w:sz w:val="20"/>
          <w:u w:val="single"/>
        </w:rPr>
        <w:t>before</w:t>
      </w:r>
      <w:r w:rsidR="00044458">
        <w:rPr>
          <w:sz w:val="20"/>
        </w:rPr>
        <w:t xml:space="preserve"> re- weighting as set out at</w:t>
      </w:r>
      <w:r w:rsidR="00044458">
        <w:rPr>
          <w:color w:val="0000FF"/>
          <w:sz w:val="20"/>
        </w:rPr>
        <w:t xml:space="preserve"> </w:t>
      </w:r>
      <w:r w:rsidR="00044458">
        <w:rPr>
          <w:color w:val="0000FF"/>
          <w:sz w:val="20"/>
          <w:u w:val="single" w:color="0000FF"/>
        </w:rPr>
        <w:t>3.7 Final Quality Evaluation</w:t>
      </w:r>
      <w:r w:rsidR="00044458">
        <w:rPr>
          <w:sz w:val="20"/>
        </w:rPr>
        <w:t>.</w:t>
      </w:r>
    </w:p>
    <w:p w14:paraId="0ABA53A6" w14:textId="77777777" w:rsidR="00C87ED4" w:rsidRPr="00B73E1E" w:rsidRDefault="00C87ED4" w:rsidP="00B73E1E">
      <w:pPr>
        <w:pStyle w:val="BodyText"/>
      </w:pPr>
    </w:p>
    <w:p w14:paraId="0ABA53A7" w14:textId="6969DFCC" w:rsidR="00C87ED4" w:rsidRPr="00B73E1E" w:rsidRDefault="00044458">
      <w:pPr>
        <w:pStyle w:val="Heading2"/>
        <w:numPr>
          <w:ilvl w:val="1"/>
          <w:numId w:val="2"/>
        </w:numPr>
        <w:tabs>
          <w:tab w:val="left" w:pos="819"/>
          <w:tab w:val="left" w:pos="821"/>
        </w:tabs>
        <w:spacing w:before="93"/>
        <w:ind w:hanging="708"/>
        <w:rPr>
          <w:sz w:val="20"/>
          <w:szCs w:val="20"/>
        </w:rPr>
      </w:pPr>
      <w:bookmarkStart w:id="20" w:name="_Toc104879737"/>
      <w:r>
        <w:rPr>
          <w:color w:val="96015F"/>
        </w:rPr>
        <w:t>Final Quality</w:t>
      </w:r>
      <w:r>
        <w:rPr>
          <w:color w:val="96015F"/>
          <w:spacing w:val="-4"/>
        </w:rPr>
        <w:t xml:space="preserve"> </w:t>
      </w:r>
      <w:r>
        <w:rPr>
          <w:color w:val="96015F"/>
        </w:rPr>
        <w:t>Evaluation</w:t>
      </w:r>
      <w:bookmarkEnd w:id="20"/>
      <w:r w:rsidR="005C410B">
        <w:rPr>
          <w:color w:val="96015F"/>
        </w:rPr>
        <w:br/>
      </w:r>
    </w:p>
    <w:p w14:paraId="0ABA53A8" w14:textId="77777777" w:rsidR="00C87ED4" w:rsidRDefault="00044458">
      <w:pPr>
        <w:pStyle w:val="ListParagraph"/>
        <w:numPr>
          <w:ilvl w:val="2"/>
          <w:numId w:val="2"/>
        </w:numPr>
        <w:tabs>
          <w:tab w:val="left" w:pos="821"/>
        </w:tabs>
        <w:spacing w:line="360" w:lineRule="auto"/>
        <w:ind w:right="102" w:hanging="707"/>
        <w:jc w:val="both"/>
        <w:rPr>
          <w:sz w:val="20"/>
        </w:rPr>
      </w:pPr>
      <w:r>
        <w:rPr>
          <w:sz w:val="20"/>
        </w:rPr>
        <w:t>The overall available score for the quality submission is 70% and the highest scoring tenderer will therefore receive a final “re-weighted” quality score of 70%. The remaining tenderers scores will then be adjusted on a pro-rata basis as</w:t>
      </w:r>
      <w:r>
        <w:rPr>
          <w:spacing w:val="-3"/>
          <w:sz w:val="20"/>
        </w:rPr>
        <w:t xml:space="preserve"> </w:t>
      </w:r>
      <w:r>
        <w:rPr>
          <w:sz w:val="20"/>
        </w:rPr>
        <w:t>follows:</w:t>
      </w:r>
    </w:p>
    <w:p w14:paraId="0ABA53A9" w14:textId="77777777" w:rsidR="00C87ED4" w:rsidRDefault="00044458">
      <w:pPr>
        <w:pStyle w:val="BodyText"/>
        <w:spacing w:line="229" w:lineRule="exact"/>
        <w:ind w:left="820"/>
      </w:pPr>
      <w:r>
        <w:t>Tenderer final score = (70% / A) x B</w:t>
      </w:r>
    </w:p>
    <w:p w14:paraId="0ABA53AA" w14:textId="77777777" w:rsidR="00C87ED4" w:rsidRPr="00B73E1E" w:rsidRDefault="00C87ED4">
      <w:pPr>
        <w:pStyle w:val="BodyText"/>
      </w:pPr>
    </w:p>
    <w:p w14:paraId="0ABA53AC" w14:textId="77777777" w:rsidR="00C87ED4" w:rsidRDefault="00044458">
      <w:pPr>
        <w:pStyle w:val="BodyText"/>
        <w:spacing w:line="360" w:lineRule="auto"/>
        <w:ind w:left="1540" w:right="3797" w:hanging="720"/>
      </w:pPr>
      <w:r>
        <w:t>Where: A = the highest scoring Tenderer’s evaluated score B = Tenderer’s evaluated score</w:t>
      </w:r>
    </w:p>
    <w:p w14:paraId="0ABA53AD" w14:textId="77777777" w:rsidR="00C87ED4" w:rsidRPr="00B73E1E" w:rsidRDefault="00C87ED4">
      <w:pPr>
        <w:pStyle w:val="BodyText"/>
        <w:spacing w:before="2"/>
      </w:pPr>
    </w:p>
    <w:p w14:paraId="0ABA53AE" w14:textId="77777777" w:rsidR="00C87ED4" w:rsidRDefault="00044458">
      <w:pPr>
        <w:pStyle w:val="BodyText"/>
        <w:ind w:left="819"/>
      </w:pPr>
      <w:r>
        <w:t>An example is shown below:</w:t>
      </w:r>
    </w:p>
    <w:p w14:paraId="0ABA53AF" w14:textId="77777777" w:rsidR="00C87ED4" w:rsidRDefault="00C87ED4">
      <w:pPr>
        <w:pStyle w:val="BodyText"/>
        <w:spacing w:before="10"/>
        <w:rPr>
          <w:sz w:val="9"/>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1276"/>
        <w:gridCol w:w="1559"/>
        <w:gridCol w:w="4598"/>
      </w:tblGrid>
      <w:tr w:rsidR="00C87ED4" w14:paraId="0ABA53B4" w14:textId="77777777" w:rsidTr="00B73E1E">
        <w:trPr>
          <w:trHeight w:val="921"/>
        </w:trPr>
        <w:tc>
          <w:tcPr>
            <w:tcW w:w="1559" w:type="dxa"/>
            <w:shd w:val="clear" w:color="auto" w:fill="51236C"/>
          </w:tcPr>
          <w:p w14:paraId="0ABA53B0" w14:textId="77777777" w:rsidR="00C87ED4" w:rsidRDefault="00044458">
            <w:pPr>
              <w:pStyle w:val="TableParagraph"/>
              <w:spacing w:line="229" w:lineRule="exact"/>
              <w:rPr>
                <w:sz w:val="20"/>
              </w:rPr>
            </w:pPr>
            <w:r>
              <w:rPr>
                <w:color w:val="FFFFFF"/>
                <w:sz w:val="20"/>
              </w:rPr>
              <w:t>Tenderer</w:t>
            </w:r>
          </w:p>
        </w:tc>
        <w:tc>
          <w:tcPr>
            <w:tcW w:w="1276" w:type="dxa"/>
            <w:shd w:val="clear" w:color="auto" w:fill="51236C"/>
          </w:tcPr>
          <w:p w14:paraId="0ABA53B1" w14:textId="77777777" w:rsidR="00C87ED4" w:rsidRDefault="00044458">
            <w:pPr>
              <w:pStyle w:val="TableParagraph"/>
              <w:spacing w:before="3" w:line="230" w:lineRule="exact"/>
              <w:ind w:left="108" w:right="100"/>
              <w:jc w:val="center"/>
              <w:rPr>
                <w:sz w:val="20"/>
              </w:rPr>
            </w:pPr>
            <w:r>
              <w:rPr>
                <w:color w:val="FFFFFF"/>
                <w:sz w:val="20"/>
              </w:rPr>
              <w:t xml:space="preserve">Quality Score from </w:t>
            </w:r>
            <w:r>
              <w:rPr>
                <w:color w:val="FFFFFF"/>
                <w:spacing w:val="-1"/>
                <w:sz w:val="20"/>
              </w:rPr>
              <w:t>Evaluation</w:t>
            </w:r>
          </w:p>
        </w:tc>
        <w:tc>
          <w:tcPr>
            <w:tcW w:w="1559" w:type="dxa"/>
            <w:shd w:val="clear" w:color="auto" w:fill="51236C"/>
          </w:tcPr>
          <w:p w14:paraId="0ABA53B2" w14:textId="77777777" w:rsidR="00C87ED4" w:rsidRDefault="00044458">
            <w:pPr>
              <w:pStyle w:val="TableParagraph"/>
              <w:ind w:left="230" w:right="218" w:hanging="4"/>
              <w:jc w:val="center"/>
              <w:rPr>
                <w:sz w:val="20"/>
              </w:rPr>
            </w:pPr>
            <w:r>
              <w:rPr>
                <w:color w:val="FFFFFF"/>
                <w:sz w:val="20"/>
              </w:rPr>
              <w:t xml:space="preserve">Re- </w:t>
            </w:r>
            <w:r>
              <w:rPr>
                <w:color w:val="FFFFFF"/>
                <w:w w:val="95"/>
                <w:sz w:val="20"/>
              </w:rPr>
              <w:t xml:space="preserve">weighted </w:t>
            </w:r>
            <w:r>
              <w:rPr>
                <w:color w:val="FFFFFF"/>
                <w:sz w:val="20"/>
              </w:rPr>
              <w:t>Score</w:t>
            </w:r>
          </w:p>
        </w:tc>
        <w:tc>
          <w:tcPr>
            <w:tcW w:w="4598" w:type="dxa"/>
            <w:shd w:val="clear" w:color="auto" w:fill="51236C"/>
          </w:tcPr>
          <w:p w14:paraId="0ABA53B3" w14:textId="77777777" w:rsidR="00C87ED4" w:rsidRDefault="00044458">
            <w:pPr>
              <w:pStyle w:val="TableParagraph"/>
              <w:spacing w:line="229" w:lineRule="exact"/>
              <w:ind w:left="108"/>
              <w:rPr>
                <w:sz w:val="20"/>
              </w:rPr>
            </w:pPr>
            <w:r>
              <w:rPr>
                <w:color w:val="FFFFFF"/>
                <w:sz w:val="20"/>
              </w:rPr>
              <w:t>Notes</w:t>
            </w:r>
          </w:p>
        </w:tc>
      </w:tr>
      <w:tr w:rsidR="00C87ED4" w14:paraId="0ABA53B9" w14:textId="77777777" w:rsidTr="00B73E1E">
        <w:trPr>
          <w:trHeight w:val="458"/>
        </w:trPr>
        <w:tc>
          <w:tcPr>
            <w:tcW w:w="1559" w:type="dxa"/>
          </w:tcPr>
          <w:p w14:paraId="0ABA53B5" w14:textId="77777777" w:rsidR="00C87ED4" w:rsidRDefault="00044458">
            <w:pPr>
              <w:pStyle w:val="TableParagraph"/>
              <w:spacing w:before="113"/>
              <w:rPr>
                <w:b/>
                <w:sz w:val="20"/>
              </w:rPr>
            </w:pPr>
            <w:r>
              <w:rPr>
                <w:b/>
                <w:sz w:val="20"/>
              </w:rPr>
              <w:t>Tenderer A</w:t>
            </w:r>
          </w:p>
        </w:tc>
        <w:tc>
          <w:tcPr>
            <w:tcW w:w="1276" w:type="dxa"/>
          </w:tcPr>
          <w:p w14:paraId="0ABA53B6" w14:textId="77777777" w:rsidR="00C87ED4" w:rsidRDefault="00044458">
            <w:pPr>
              <w:pStyle w:val="TableParagraph"/>
              <w:spacing w:before="113"/>
              <w:ind w:right="100"/>
              <w:jc w:val="center"/>
              <w:rPr>
                <w:b/>
                <w:sz w:val="20"/>
              </w:rPr>
            </w:pPr>
            <w:r>
              <w:rPr>
                <w:b/>
                <w:sz w:val="20"/>
              </w:rPr>
              <w:t>37.12%</w:t>
            </w:r>
          </w:p>
        </w:tc>
        <w:tc>
          <w:tcPr>
            <w:tcW w:w="1559" w:type="dxa"/>
          </w:tcPr>
          <w:p w14:paraId="0ABA53B7" w14:textId="77777777" w:rsidR="00C87ED4" w:rsidRDefault="00044458">
            <w:pPr>
              <w:pStyle w:val="TableParagraph"/>
              <w:spacing w:before="113"/>
              <w:ind w:left="268" w:right="259"/>
              <w:jc w:val="center"/>
              <w:rPr>
                <w:b/>
                <w:sz w:val="20"/>
              </w:rPr>
            </w:pPr>
            <w:r>
              <w:rPr>
                <w:b/>
                <w:sz w:val="20"/>
              </w:rPr>
              <w:t>70.00%</w:t>
            </w:r>
          </w:p>
        </w:tc>
        <w:tc>
          <w:tcPr>
            <w:tcW w:w="4598" w:type="dxa"/>
          </w:tcPr>
          <w:p w14:paraId="0ABA53B8" w14:textId="77777777" w:rsidR="00C87ED4" w:rsidRDefault="00044458">
            <w:pPr>
              <w:pStyle w:val="TableParagraph"/>
              <w:spacing w:before="1" w:line="230" w:lineRule="exact"/>
              <w:ind w:left="108" w:right="13"/>
              <w:rPr>
                <w:b/>
                <w:sz w:val="20"/>
              </w:rPr>
            </w:pPr>
            <w:r>
              <w:rPr>
                <w:b/>
                <w:sz w:val="20"/>
              </w:rPr>
              <w:t>This is the highest scoring submission and therefore achieves a final score of 70%</w:t>
            </w:r>
          </w:p>
        </w:tc>
      </w:tr>
      <w:tr w:rsidR="00C87ED4" w14:paraId="0ABA53BF" w14:textId="77777777" w:rsidTr="00B73E1E">
        <w:trPr>
          <w:trHeight w:val="228"/>
        </w:trPr>
        <w:tc>
          <w:tcPr>
            <w:tcW w:w="1559" w:type="dxa"/>
          </w:tcPr>
          <w:p w14:paraId="0ABA53BA" w14:textId="77777777" w:rsidR="00C87ED4" w:rsidRDefault="00044458">
            <w:pPr>
              <w:pStyle w:val="TableParagraph"/>
              <w:spacing w:line="208" w:lineRule="exact"/>
              <w:rPr>
                <w:sz w:val="20"/>
              </w:rPr>
            </w:pPr>
            <w:r>
              <w:rPr>
                <w:sz w:val="20"/>
              </w:rPr>
              <w:t>Tenderer B</w:t>
            </w:r>
          </w:p>
        </w:tc>
        <w:tc>
          <w:tcPr>
            <w:tcW w:w="1276" w:type="dxa"/>
          </w:tcPr>
          <w:p w14:paraId="0ABA53BB" w14:textId="77777777" w:rsidR="00C87ED4" w:rsidRDefault="00044458">
            <w:pPr>
              <w:pStyle w:val="TableParagraph"/>
              <w:spacing w:line="208" w:lineRule="exact"/>
              <w:ind w:left="104" w:right="100"/>
              <w:jc w:val="center"/>
              <w:rPr>
                <w:sz w:val="20"/>
              </w:rPr>
            </w:pPr>
            <w:r>
              <w:rPr>
                <w:sz w:val="20"/>
              </w:rPr>
              <w:t>33.45%</w:t>
            </w:r>
          </w:p>
        </w:tc>
        <w:tc>
          <w:tcPr>
            <w:tcW w:w="1559" w:type="dxa"/>
          </w:tcPr>
          <w:p w14:paraId="0ABA53BC" w14:textId="77777777" w:rsidR="00C87ED4" w:rsidRDefault="00044458">
            <w:pPr>
              <w:pStyle w:val="TableParagraph"/>
              <w:spacing w:line="208" w:lineRule="exact"/>
              <w:ind w:left="268" w:right="261"/>
              <w:jc w:val="center"/>
              <w:rPr>
                <w:sz w:val="20"/>
              </w:rPr>
            </w:pPr>
            <w:r>
              <w:rPr>
                <w:sz w:val="20"/>
              </w:rPr>
              <w:t>63.08%</w:t>
            </w:r>
          </w:p>
        </w:tc>
        <w:tc>
          <w:tcPr>
            <w:tcW w:w="4598" w:type="dxa"/>
            <w:vMerge w:val="restart"/>
          </w:tcPr>
          <w:p w14:paraId="0ABA53BD" w14:textId="77777777" w:rsidR="00C87ED4" w:rsidRDefault="00C87ED4">
            <w:pPr>
              <w:pStyle w:val="TableParagraph"/>
              <w:spacing w:before="7"/>
              <w:ind w:left="0"/>
              <w:rPr>
                <w:sz w:val="30"/>
              </w:rPr>
            </w:pPr>
          </w:p>
          <w:p w14:paraId="0ABA53BE" w14:textId="77777777" w:rsidR="00C87ED4" w:rsidRDefault="00044458">
            <w:pPr>
              <w:pStyle w:val="TableParagraph"/>
              <w:ind w:left="108" w:right="201"/>
              <w:rPr>
                <w:sz w:val="20"/>
              </w:rPr>
            </w:pPr>
            <w:r>
              <w:rPr>
                <w:sz w:val="20"/>
              </w:rPr>
              <w:t>The remaining final scores are calculated on a pro-rata basis.</w:t>
            </w:r>
          </w:p>
        </w:tc>
      </w:tr>
      <w:tr w:rsidR="00C87ED4" w14:paraId="0ABA53C4" w14:textId="77777777" w:rsidTr="00B73E1E">
        <w:trPr>
          <w:trHeight w:val="230"/>
        </w:trPr>
        <w:tc>
          <w:tcPr>
            <w:tcW w:w="1559" w:type="dxa"/>
          </w:tcPr>
          <w:p w14:paraId="0ABA53C0" w14:textId="77777777" w:rsidR="00C87ED4" w:rsidRDefault="00044458">
            <w:pPr>
              <w:pStyle w:val="TableParagraph"/>
              <w:spacing w:line="210" w:lineRule="exact"/>
              <w:rPr>
                <w:sz w:val="20"/>
              </w:rPr>
            </w:pPr>
            <w:r>
              <w:rPr>
                <w:sz w:val="20"/>
              </w:rPr>
              <w:t>Tenderer C</w:t>
            </w:r>
          </w:p>
        </w:tc>
        <w:tc>
          <w:tcPr>
            <w:tcW w:w="1276" w:type="dxa"/>
          </w:tcPr>
          <w:p w14:paraId="0ABA53C1" w14:textId="77777777" w:rsidR="00C87ED4" w:rsidRDefault="00044458">
            <w:pPr>
              <w:pStyle w:val="TableParagraph"/>
              <w:spacing w:line="210" w:lineRule="exact"/>
              <w:ind w:left="104" w:right="100"/>
              <w:jc w:val="center"/>
              <w:rPr>
                <w:sz w:val="20"/>
              </w:rPr>
            </w:pPr>
            <w:r>
              <w:rPr>
                <w:sz w:val="20"/>
              </w:rPr>
              <w:t>32.44%</w:t>
            </w:r>
          </w:p>
        </w:tc>
        <w:tc>
          <w:tcPr>
            <w:tcW w:w="1559" w:type="dxa"/>
          </w:tcPr>
          <w:p w14:paraId="0ABA53C2" w14:textId="77777777" w:rsidR="00C87ED4" w:rsidRDefault="00044458">
            <w:pPr>
              <w:pStyle w:val="TableParagraph"/>
              <w:spacing w:line="210" w:lineRule="exact"/>
              <w:ind w:left="267" w:right="261"/>
              <w:jc w:val="center"/>
              <w:rPr>
                <w:sz w:val="20"/>
              </w:rPr>
            </w:pPr>
            <w:r>
              <w:rPr>
                <w:sz w:val="20"/>
              </w:rPr>
              <w:t>61.17%</w:t>
            </w:r>
          </w:p>
        </w:tc>
        <w:tc>
          <w:tcPr>
            <w:tcW w:w="4598" w:type="dxa"/>
            <w:vMerge/>
            <w:tcBorders>
              <w:top w:val="nil"/>
            </w:tcBorders>
          </w:tcPr>
          <w:p w14:paraId="0ABA53C3" w14:textId="77777777" w:rsidR="00C87ED4" w:rsidRDefault="00C87ED4">
            <w:pPr>
              <w:rPr>
                <w:sz w:val="2"/>
                <w:szCs w:val="2"/>
              </w:rPr>
            </w:pPr>
          </w:p>
        </w:tc>
      </w:tr>
      <w:tr w:rsidR="00C87ED4" w14:paraId="0ABA53C9" w14:textId="77777777" w:rsidTr="00B73E1E">
        <w:trPr>
          <w:trHeight w:val="340"/>
        </w:trPr>
        <w:tc>
          <w:tcPr>
            <w:tcW w:w="1559" w:type="dxa"/>
          </w:tcPr>
          <w:p w14:paraId="0ABA53C5" w14:textId="77777777" w:rsidR="00C87ED4" w:rsidRDefault="00044458">
            <w:pPr>
              <w:pStyle w:val="TableParagraph"/>
              <w:spacing w:before="54"/>
              <w:rPr>
                <w:sz w:val="20"/>
              </w:rPr>
            </w:pPr>
            <w:r>
              <w:rPr>
                <w:sz w:val="20"/>
              </w:rPr>
              <w:t>Tenderer D</w:t>
            </w:r>
          </w:p>
        </w:tc>
        <w:tc>
          <w:tcPr>
            <w:tcW w:w="1276" w:type="dxa"/>
          </w:tcPr>
          <w:p w14:paraId="0ABA53C6" w14:textId="77777777" w:rsidR="00C87ED4" w:rsidRDefault="00044458">
            <w:pPr>
              <w:pStyle w:val="TableParagraph"/>
              <w:spacing w:before="54"/>
              <w:ind w:left="104" w:right="100"/>
              <w:jc w:val="center"/>
              <w:rPr>
                <w:sz w:val="20"/>
              </w:rPr>
            </w:pPr>
            <w:r>
              <w:rPr>
                <w:sz w:val="20"/>
              </w:rPr>
              <w:t>28.75%</w:t>
            </w:r>
          </w:p>
        </w:tc>
        <w:tc>
          <w:tcPr>
            <w:tcW w:w="1559" w:type="dxa"/>
          </w:tcPr>
          <w:p w14:paraId="0ABA53C7" w14:textId="77777777" w:rsidR="00C87ED4" w:rsidRDefault="00044458">
            <w:pPr>
              <w:pStyle w:val="TableParagraph"/>
              <w:spacing w:before="54"/>
              <w:ind w:left="267" w:right="261"/>
              <w:jc w:val="center"/>
              <w:rPr>
                <w:sz w:val="20"/>
              </w:rPr>
            </w:pPr>
            <w:r>
              <w:rPr>
                <w:sz w:val="20"/>
              </w:rPr>
              <w:t>54.21%</w:t>
            </w:r>
          </w:p>
        </w:tc>
        <w:tc>
          <w:tcPr>
            <w:tcW w:w="4598" w:type="dxa"/>
            <w:vMerge/>
            <w:tcBorders>
              <w:top w:val="nil"/>
            </w:tcBorders>
          </w:tcPr>
          <w:p w14:paraId="0ABA53C8" w14:textId="77777777" w:rsidR="00C87ED4" w:rsidRDefault="00C87ED4">
            <w:pPr>
              <w:rPr>
                <w:sz w:val="2"/>
                <w:szCs w:val="2"/>
              </w:rPr>
            </w:pPr>
          </w:p>
        </w:tc>
      </w:tr>
      <w:tr w:rsidR="00C87ED4" w14:paraId="0ABA53CE" w14:textId="77777777" w:rsidTr="00B73E1E">
        <w:trPr>
          <w:trHeight w:val="338"/>
        </w:trPr>
        <w:tc>
          <w:tcPr>
            <w:tcW w:w="1559" w:type="dxa"/>
          </w:tcPr>
          <w:p w14:paraId="0ABA53CA" w14:textId="77777777" w:rsidR="00C87ED4" w:rsidRDefault="00044458">
            <w:pPr>
              <w:pStyle w:val="TableParagraph"/>
              <w:spacing w:before="52"/>
              <w:rPr>
                <w:sz w:val="20"/>
              </w:rPr>
            </w:pPr>
            <w:r>
              <w:rPr>
                <w:sz w:val="20"/>
              </w:rPr>
              <w:t>Tenderer E</w:t>
            </w:r>
          </w:p>
        </w:tc>
        <w:tc>
          <w:tcPr>
            <w:tcW w:w="1276" w:type="dxa"/>
          </w:tcPr>
          <w:p w14:paraId="0ABA53CB" w14:textId="77777777" w:rsidR="00C87ED4" w:rsidRDefault="00044458">
            <w:pPr>
              <w:pStyle w:val="TableParagraph"/>
              <w:spacing w:before="52"/>
              <w:ind w:left="104" w:right="100"/>
              <w:jc w:val="center"/>
              <w:rPr>
                <w:sz w:val="20"/>
              </w:rPr>
            </w:pPr>
            <w:r>
              <w:rPr>
                <w:sz w:val="20"/>
              </w:rPr>
              <w:t>26.76%</w:t>
            </w:r>
          </w:p>
        </w:tc>
        <w:tc>
          <w:tcPr>
            <w:tcW w:w="1559" w:type="dxa"/>
          </w:tcPr>
          <w:p w14:paraId="0ABA53CC" w14:textId="77777777" w:rsidR="00C87ED4" w:rsidRDefault="00044458">
            <w:pPr>
              <w:pStyle w:val="TableParagraph"/>
              <w:spacing w:before="52"/>
              <w:ind w:left="268" w:right="261"/>
              <w:jc w:val="center"/>
              <w:rPr>
                <w:sz w:val="20"/>
              </w:rPr>
            </w:pPr>
            <w:r>
              <w:rPr>
                <w:sz w:val="20"/>
              </w:rPr>
              <w:t>50.46%</w:t>
            </w:r>
          </w:p>
        </w:tc>
        <w:tc>
          <w:tcPr>
            <w:tcW w:w="4598" w:type="dxa"/>
            <w:vMerge/>
            <w:tcBorders>
              <w:top w:val="nil"/>
            </w:tcBorders>
          </w:tcPr>
          <w:p w14:paraId="0ABA53CD" w14:textId="77777777" w:rsidR="00C87ED4" w:rsidRDefault="00C87ED4">
            <w:pPr>
              <w:rPr>
                <w:sz w:val="2"/>
                <w:szCs w:val="2"/>
              </w:rPr>
            </w:pPr>
          </w:p>
        </w:tc>
      </w:tr>
      <w:tr w:rsidR="00C87ED4" w14:paraId="0ABA53D3" w14:textId="77777777" w:rsidTr="00B73E1E">
        <w:trPr>
          <w:trHeight w:val="460"/>
        </w:trPr>
        <w:tc>
          <w:tcPr>
            <w:tcW w:w="1559" w:type="dxa"/>
          </w:tcPr>
          <w:p w14:paraId="0ABA53CF" w14:textId="77777777" w:rsidR="00C87ED4" w:rsidRPr="005C410B" w:rsidRDefault="00044458">
            <w:pPr>
              <w:pStyle w:val="TableParagraph"/>
              <w:spacing w:before="114"/>
              <w:rPr>
                <w:i/>
                <w:sz w:val="20"/>
              </w:rPr>
            </w:pPr>
            <w:r w:rsidRPr="005C410B">
              <w:rPr>
                <w:i/>
                <w:sz w:val="20"/>
              </w:rPr>
              <w:t>Tenderer F</w:t>
            </w:r>
          </w:p>
        </w:tc>
        <w:tc>
          <w:tcPr>
            <w:tcW w:w="1276" w:type="dxa"/>
          </w:tcPr>
          <w:p w14:paraId="0ABA53D0" w14:textId="77777777" w:rsidR="00C87ED4" w:rsidRPr="005C410B" w:rsidRDefault="00044458">
            <w:pPr>
              <w:pStyle w:val="TableParagraph"/>
              <w:spacing w:before="114"/>
              <w:ind w:left="104" w:right="100"/>
              <w:jc w:val="center"/>
              <w:rPr>
                <w:i/>
                <w:sz w:val="20"/>
              </w:rPr>
            </w:pPr>
            <w:r w:rsidRPr="005C410B">
              <w:rPr>
                <w:i/>
                <w:sz w:val="20"/>
              </w:rPr>
              <w:t>24.55%</w:t>
            </w:r>
          </w:p>
        </w:tc>
        <w:tc>
          <w:tcPr>
            <w:tcW w:w="1559" w:type="dxa"/>
          </w:tcPr>
          <w:p w14:paraId="0ABA53D1" w14:textId="77777777" w:rsidR="00C87ED4" w:rsidRPr="005C410B" w:rsidRDefault="00044458">
            <w:pPr>
              <w:pStyle w:val="TableParagraph"/>
              <w:spacing w:before="114"/>
              <w:ind w:left="268" w:right="261"/>
              <w:jc w:val="center"/>
              <w:rPr>
                <w:i/>
                <w:sz w:val="20"/>
              </w:rPr>
            </w:pPr>
            <w:r w:rsidRPr="005C410B">
              <w:rPr>
                <w:i/>
                <w:sz w:val="20"/>
              </w:rPr>
              <w:t>46.29%</w:t>
            </w:r>
          </w:p>
        </w:tc>
        <w:tc>
          <w:tcPr>
            <w:tcW w:w="4598" w:type="dxa"/>
          </w:tcPr>
          <w:p w14:paraId="0ABA53D2" w14:textId="77777777" w:rsidR="00C87ED4" w:rsidRPr="005C410B" w:rsidRDefault="00044458">
            <w:pPr>
              <w:pStyle w:val="TableParagraph"/>
              <w:spacing w:before="3" w:line="230" w:lineRule="exact"/>
              <w:ind w:left="108"/>
              <w:rPr>
                <w:i/>
                <w:sz w:val="20"/>
              </w:rPr>
            </w:pPr>
            <w:r w:rsidRPr="005C410B">
              <w:rPr>
                <w:i/>
                <w:sz w:val="20"/>
              </w:rPr>
              <w:t>This Tenderer will be excluded for failing to meet the minimum threshold score of 25%.</w:t>
            </w:r>
          </w:p>
        </w:tc>
      </w:tr>
    </w:tbl>
    <w:p w14:paraId="0ABA53D4" w14:textId="77777777" w:rsidR="00C87ED4" w:rsidRDefault="00C87ED4">
      <w:pPr>
        <w:pStyle w:val="BodyText"/>
      </w:pPr>
    </w:p>
    <w:p w14:paraId="0ABA53D7" w14:textId="69D6385C" w:rsidR="00C87ED4" w:rsidRDefault="00645D05">
      <w:pPr>
        <w:pStyle w:val="BodyText"/>
        <w:spacing w:before="6"/>
        <w:rPr>
          <w:sz w:val="12"/>
        </w:rPr>
      </w:pPr>
      <w:r>
        <w:rPr>
          <w:noProof/>
        </w:rPr>
        <w:pict w14:anchorId="704A34BD">
          <v:line id="Line 3"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9.5pt" to="3in,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" strokeweight=".6pt">
            <w10:wrap type="topAndBottom" anchorx="page"/>
          </v:line>
        </w:pict>
      </w:r>
    </w:p>
    <w:p w14:paraId="0ABA53D8" w14:textId="57B6C7AF" w:rsidR="00C87ED4" w:rsidRDefault="00044458">
      <w:pPr>
        <w:spacing w:before="69" w:line="247" w:lineRule="auto"/>
        <w:ind w:left="819"/>
        <w:rPr>
          <w:sz w:val="18"/>
        </w:rPr>
      </w:pPr>
      <w:r>
        <w:rPr>
          <w:position w:val="8"/>
          <w:sz w:val="14"/>
        </w:rPr>
        <w:t xml:space="preserve">1 </w:t>
      </w:r>
      <w:r w:rsidR="001031CD">
        <w:rPr>
          <w:sz w:val="18"/>
        </w:rPr>
        <w:t xml:space="preserve">The Authority </w:t>
      </w:r>
      <w:r>
        <w:rPr>
          <w:sz w:val="18"/>
        </w:rPr>
        <w:t xml:space="preserve">will </w:t>
      </w:r>
      <w:r>
        <w:rPr>
          <w:sz w:val="18"/>
          <w:u w:val="single"/>
        </w:rPr>
        <w:t>not</w:t>
      </w:r>
      <w:r>
        <w:rPr>
          <w:sz w:val="18"/>
        </w:rPr>
        <w:t xml:space="preserve"> aggregate the scores of individual evaluators; the consensus method will be adopted where a single agreed score is taken forward.</w:t>
      </w:r>
    </w:p>
    <w:p w14:paraId="0ABA53D9" w14:textId="77777777" w:rsidR="00C87ED4" w:rsidRDefault="00C87ED4">
      <w:pPr>
        <w:spacing w:line="247" w:lineRule="auto"/>
        <w:rPr>
          <w:sz w:val="18"/>
        </w:rPr>
        <w:sectPr w:rsidR="00C87ED4" w:rsidSect="00B40C5F">
          <w:pgSz w:w="11910" w:h="16840"/>
          <w:pgMar w:top="1360" w:right="1340" w:bottom="1100" w:left="620" w:header="283" w:footer="283" w:gutter="0"/>
          <w:cols w:space="720"/>
          <w:docGrid w:linePitch="299"/>
        </w:sectPr>
      </w:pPr>
    </w:p>
    <w:p w14:paraId="20543FC4" w14:textId="77777777" w:rsidR="00261EED" w:rsidRPr="005C410B" w:rsidRDefault="00261EED" w:rsidP="005925D0">
      <w:pPr>
        <w:pStyle w:val="ListParagraph"/>
        <w:tabs>
          <w:tab w:val="left" w:pos="821"/>
        </w:tabs>
        <w:spacing w:before="10" w:line="360" w:lineRule="auto"/>
        <w:ind w:left="819" w:right="107" w:firstLine="0"/>
        <w:rPr>
          <w:sz w:val="20"/>
          <w:szCs w:val="20"/>
        </w:rPr>
      </w:pPr>
    </w:p>
    <w:p w14:paraId="0333E42E" w14:textId="6928DE6C" w:rsidR="00357A8B" w:rsidRPr="00261EED" w:rsidRDefault="00044458" w:rsidP="00261EED">
      <w:pPr>
        <w:pStyle w:val="ListParagraph"/>
        <w:numPr>
          <w:ilvl w:val="2"/>
          <w:numId w:val="2"/>
        </w:numPr>
        <w:tabs>
          <w:tab w:val="left" w:pos="821"/>
        </w:tabs>
        <w:spacing w:before="10" w:line="360" w:lineRule="auto"/>
        <w:ind w:right="107" w:hanging="707"/>
        <w:jc w:val="both"/>
        <w:rPr>
          <w:sz w:val="29"/>
        </w:rPr>
      </w:pPr>
      <w:r>
        <w:rPr>
          <w:sz w:val="20"/>
        </w:rPr>
        <w:t xml:space="preserve">The quality evaluation will be scored using the scoring template attached at </w:t>
      </w:r>
      <w:r w:rsidRPr="00357A8B">
        <w:rPr>
          <w:b/>
          <w:sz w:val="20"/>
        </w:rPr>
        <w:t xml:space="preserve">Appendix </w:t>
      </w:r>
      <w:r w:rsidR="005925D0">
        <w:rPr>
          <w:b/>
          <w:sz w:val="20"/>
        </w:rPr>
        <w:t>D</w:t>
      </w:r>
    </w:p>
    <w:p w14:paraId="2E6ABC79" w14:textId="77777777" w:rsidR="00261EED" w:rsidRPr="0002084D" w:rsidRDefault="00261EED" w:rsidP="0002084D">
      <w:pPr>
        <w:tabs>
          <w:tab w:val="left" w:pos="821"/>
        </w:tabs>
        <w:spacing w:before="10"/>
        <w:ind w:right="107"/>
        <w:jc w:val="both"/>
        <w:rPr>
          <w:sz w:val="20"/>
          <w:szCs w:val="20"/>
        </w:rPr>
      </w:pPr>
    </w:p>
    <w:p w14:paraId="0ABA53DC" w14:textId="0434D6AC" w:rsidR="00C87ED4" w:rsidRPr="00B40C5F" w:rsidRDefault="00044458" w:rsidP="00B40C5F">
      <w:pPr>
        <w:pStyle w:val="Heading1"/>
        <w:numPr>
          <w:ilvl w:val="0"/>
          <w:numId w:val="9"/>
        </w:numPr>
        <w:tabs>
          <w:tab w:val="left" w:pos="819"/>
          <w:tab w:val="left" w:pos="821"/>
        </w:tabs>
        <w:spacing w:before="1"/>
        <w:ind w:hanging="708"/>
        <w:rPr>
          <w:sz w:val="20"/>
          <w:szCs w:val="20"/>
        </w:rPr>
      </w:pPr>
      <w:bookmarkStart w:id="21" w:name="_Price_Evaluation"/>
      <w:bookmarkStart w:id="22" w:name="_Toc104879738"/>
      <w:bookmarkEnd w:id="21"/>
      <w:r>
        <w:rPr>
          <w:color w:val="51236C"/>
          <w:spacing w:val="3"/>
        </w:rPr>
        <w:t>Price</w:t>
      </w:r>
      <w:r>
        <w:rPr>
          <w:color w:val="51236C"/>
          <w:spacing w:val="10"/>
        </w:rPr>
        <w:t xml:space="preserve"> </w:t>
      </w:r>
      <w:r>
        <w:rPr>
          <w:color w:val="51236C"/>
          <w:spacing w:val="3"/>
        </w:rPr>
        <w:t>Evaluation</w:t>
      </w:r>
      <w:bookmarkEnd w:id="22"/>
      <w:r w:rsidR="005C410B">
        <w:rPr>
          <w:color w:val="51236C"/>
          <w:spacing w:val="3"/>
        </w:rPr>
        <w:br/>
      </w:r>
    </w:p>
    <w:p w14:paraId="0ABA53DD" w14:textId="0E343729" w:rsidR="00C87ED4" w:rsidRPr="00B40C5F" w:rsidRDefault="00044458" w:rsidP="005925D0">
      <w:pPr>
        <w:pStyle w:val="Heading2"/>
        <w:numPr>
          <w:ilvl w:val="1"/>
          <w:numId w:val="9"/>
        </w:numPr>
        <w:tabs>
          <w:tab w:val="left" w:pos="819"/>
          <w:tab w:val="left" w:pos="821"/>
        </w:tabs>
        <w:ind w:left="819" w:hanging="707"/>
        <w:rPr>
          <w:color w:val="96015F"/>
          <w:sz w:val="20"/>
          <w:szCs w:val="20"/>
        </w:rPr>
      </w:pPr>
      <w:bookmarkStart w:id="23" w:name="_Toc104879739"/>
      <w:r>
        <w:rPr>
          <w:color w:val="96015F"/>
        </w:rPr>
        <w:t>Price</w:t>
      </w:r>
      <w:r w:rsidRPr="005925D0">
        <w:rPr>
          <w:color w:val="96015F"/>
        </w:rPr>
        <w:t xml:space="preserve"> </w:t>
      </w:r>
      <w:r>
        <w:rPr>
          <w:color w:val="96015F"/>
        </w:rPr>
        <w:t>Evaluation</w:t>
      </w:r>
      <w:bookmarkEnd w:id="23"/>
      <w:r w:rsidR="005C410B">
        <w:rPr>
          <w:color w:val="96015F"/>
        </w:rPr>
        <w:br/>
      </w:r>
    </w:p>
    <w:p w14:paraId="0ABA53DE" w14:textId="77777777" w:rsidR="00C87ED4" w:rsidRDefault="00044458" w:rsidP="00357A8B">
      <w:pPr>
        <w:pStyle w:val="ListParagraph"/>
        <w:numPr>
          <w:ilvl w:val="2"/>
          <w:numId w:val="9"/>
        </w:numPr>
        <w:spacing w:line="357" w:lineRule="auto"/>
        <w:ind w:left="819" w:right="103" w:hanging="708"/>
        <w:jc w:val="both"/>
        <w:rPr>
          <w:sz w:val="20"/>
        </w:rPr>
      </w:pPr>
      <w:r>
        <w:rPr>
          <w:sz w:val="20"/>
        </w:rPr>
        <w:t>Tenderers</w:t>
      </w:r>
      <w:r w:rsidRPr="00357A8B">
        <w:rPr>
          <w:sz w:val="20"/>
        </w:rPr>
        <w:t xml:space="preserve"> </w:t>
      </w:r>
      <w:r>
        <w:rPr>
          <w:sz w:val="20"/>
        </w:rPr>
        <w:t>will</w:t>
      </w:r>
      <w:r w:rsidRPr="00357A8B">
        <w:rPr>
          <w:sz w:val="20"/>
        </w:rPr>
        <w:t xml:space="preserve"> </w:t>
      </w:r>
      <w:r>
        <w:rPr>
          <w:sz w:val="20"/>
        </w:rPr>
        <w:t>be</w:t>
      </w:r>
      <w:r w:rsidRPr="00357A8B">
        <w:rPr>
          <w:sz w:val="20"/>
        </w:rPr>
        <w:t xml:space="preserve"> </w:t>
      </w:r>
      <w:r>
        <w:rPr>
          <w:sz w:val="20"/>
        </w:rPr>
        <w:t>assessed</w:t>
      </w:r>
      <w:r w:rsidRPr="00357A8B">
        <w:rPr>
          <w:sz w:val="20"/>
        </w:rPr>
        <w:t xml:space="preserve"> </w:t>
      </w:r>
      <w:r>
        <w:rPr>
          <w:sz w:val="20"/>
        </w:rPr>
        <w:t>on</w:t>
      </w:r>
      <w:r w:rsidRPr="00357A8B">
        <w:rPr>
          <w:sz w:val="20"/>
        </w:rPr>
        <w:t xml:space="preserve"> </w:t>
      </w:r>
      <w:r>
        <w:rPr>
          <w:sz w:val="20"/>
        </w:rPr>
        <w:t>price,</w:t>
      </w:r>
      <w:r w:rsidRPr="00357A8B">
        <w:rPr>
          <w:sz w:val="20"/>
        </w:rPr>
        <w:t xml:space="preserve"> </w:t>
      </w:r>
      <w:r>
        <w:rPr>
          <w:sz w:val="20"/>
        </w:rPr>
        <w:t>based</w:t>
      </w:r>
      <w:r w:rsidRPr="00357A8B">
        <w:rPr>
          <w:sz w:val="20"/>
        </w:rPr>
        <w:t xml:space="preserve"> </w:t>
      </w:r>
      <w:r>
        <w:rPr>
          <w:sz w:val="20"/>
        </w:rPr>
        <w:t>on</w:t>
      </w:r>
      <w:r w:rsidRPr="00357A8B">
        <w:rPr>
          <w:sz w:val="20"/>
        </w:rPr>
        <w:t xml:space="preserve"> </w:t>
      </w:r>
      <w:r>
        <w:rPr>
          <w:sz w:val="20"/>
        </w:rPr>
        <w:t>the</w:t>
      </w:r>
      <w:r w:rsidRPr="00357A8B">
        <w:rPr>
          <w:sz w:val="20"/>
        </w:rPr>
        <w:t xml:space="preserve"> </w:t>
      </w:r>
      <w:r>
        <w:rPr>
          <w:sz w:val="20"/>
        </w:rPr>
        <w:t>cost</w:t>
      </w:r>
      <w:r w:rsidRPr="00357A8B">
        <w:rPr>
          <w:sz w:val="20"/>
        </w:rPr>
        <w:t xml:space="preserve"> </w:t>
      </w:r>
      <w:r>
        <w:rPr>
          <w:sz w:val="20"/>
        </w:rPr>
        <w:t>submitted</w:t>
      </w:r>
      <w:r w:rsidRPr="00357A8B">
        <w:rPr>
          <w:sz w:val="20"/>
        </w:rPr>
        <w:t xml:space="preserve"> </w:t>
      </w:r>
      <w:r>
        <w:rPr>
          <w:sz w:val="20"/>
        </w:rPr>
        <w:t>by</w:t>
      </w:r>
      <w:r w:rsidRPr="00357A8B">
        <w:rPr>
          <w:sz w:val="20"/>
        </w:rPr>
        <w:t xml:space="preserve"> </w:t>
      </w:r>
      <w:r>
        <w:rPr>
          <w:sz w:val="20"/>
        </w:rPr>
        <w:t>the</w:t>
      </w:r>
      <w:r w:rsidRPr="00357A8B">
        <w:rPr>
          <w:sz w:val="20"/>
        </w:rPr>
        <w:t xml:space="preserve"> </w:t>
      </w:r>
      <w:r>
        <w:rPr>
          <w:sz w:val="20"/>
        </w:rPr>
        <w:t>Tenderer.</w:t>
      </w:r>
      <w:r w:rsidRPr="00357A8B">
        <w:rPr>
          <w:sz w:val="20"/>
        </w:rPr>
        <w:t xml:space="preserve"> </w:t>
      </w:r>
      <w:r>
        <w:rPr>
          <w:sz w:val="20"/>
        </w:rPr>
        <w:t>The</w:t>
      </w:r>
      <w:r w:rsidRPr="00357A8B">
        <w:rPr>
          <w:sz w:val="20"/>
        </w:rPr>
        <w:t xml:space="preserve"> </w:t>
      </w:r>
      <w:r>
        <w:rPr>
          <w:sz w:val="20"/>
        </w:rPr>
        <w:t>overall</w:t>
      </w:r>
      <w:r w:rsidRPr="00357A8B">
        <w:rPr>
          <w:sz w:val="20"/>
        </w:rPr>
        <w:t xml:space="preserve"> </w:t>
      </w:r>
      <w:r>
        <w:rPr>
          <w:sz w:val="20"/>
        </w:rPr>
        <w:t>available score for the pricing element is</w:t>
      </w:r>
      <w:r w:rsidRPr="00357A8B">
        <w:rPr>
          <w:sz w:val="20"/>
        </w:rPr>
        <w:t xml:space="preserve"> </w:t>
      </w:r>
      <w:r>
        <w:rPr>
          <w:sz w:val="20"/>
        </w:rPr>
        <w:t>30%.</w:t>
      </w:r>
    </w:p>
    <w:p w14:paraId="0ABA53DF" w14:textId="77777777" w:rsidR="00C87ED4" w:rsidRPr="005C410B" w:rsidRDefault="00C87ED4">
      <w:pPr>
        <w:pStyle w:val="BodyText"/>
        <w:spacing w:before="1"/>
      </w:pPr>
    </w:p>
    <w:p w14:paraId="0ABA53E0" w14:textId="77777777" w:rsidR="00C87ED4" w:rsidRDefault="00044458" w:rsidP="00357A8B">
      <w:pPr>
        <w:pStyle w:val="ListParagraph"/>
        <w:numPr>
          <w:ilvl w:val="2"/>
          <w:numId w:val="9"/>
        </w:numPr>
        <w:spacing w:line="357" w:lineRule="auto"/>
        <w:ind w:left="819" w:right="103" w:hanging="708"/>
        <w:jc w:val="both"/>
        <w:rPr>
          <w:sz w:val="20"/>
        </w:rPr>
      </w:pPr>
      <w:r>
        <w:rPr>
          <w:sz w:val="20"/>
        </w:rPr>
        <w:t>Tenderers will obtain the highest possible score by submitting the lowest total tender</w:t>
      </w:r>
      <w:r w:rsidRPr="00357A8B">
        <w:rPr>
          <w:sz w:val="20"/>
        </w:rPr>
        <w:t xml:space="preserve"> </w:t>
      </w:r>
      <w:r>
        <w:rPr>
          <w:sz w:val="20"/>
        </w:rPr>
        <w:t>sum.</w:t>
      </w:r>
    </w:p>
    <w:p w14:paraId="0ABA53E1" w14:textId="77777777" w:rsidR="00C87ED4" w:rsidRPr="005C410B" w:rsidRDefault="00C87ED4">
      <w:pPr>
        <w:pStyle w:val="BodyText"/>
        <w:spacing w:before="10"/>
      </w:pPr>
    </w:p>
    <w:p w14:paraId="0ABA53E2" w14:textId="77777777" w:rsidR="00C87ED4" w:rsidRDefault="00044458" w:rsidP="00357A8B">
      <w:pPr>
        <w:pStyle w:val="ListParagraph"/>
        <w:numPr>
          <w:ilvl w:val="2"/>
          <w:numId w:val="9"/>
        </w:numPr>
        <w:tabs>
          <w:tab w:val="left" w:pos="821"/>
        </w:tabs>
        <w:spacing w:line="357" w:lineRule="auto"/>
        <w:ind w:left="819" w:right="103" w:hanging="708"/>
        <w:jc w:val="both"/>
        <w:rPr>
          <w:sz w:val="20"/>
        </w:rPr>
      </w:pPr>
      <w:r>
        <w:rPr>
          <w:sz w:val="20"/>
        </w:rPr>
        <w:t>The final “Threshold Adjusted Score” is re-weighted to the maximum score so that the highest scoring Tenderer receives the maximum possible score of 30.00% for the fixed price</w:t>
      </w:r>
      <w:r w:rsidRPr="00357A8B">
        <w:rPr>
          <w:sz w:val="20"/>
        </w:rPr>
        <w:t xml:space="preserve"> </w:t>
      </w:r>
      <w:r>
        <w:rPr>
          <w:sz w:val="20"/>
        </w:rPr>
        <w:t>sum.</w:t>
      </w:r>
    </w:p>
    <w:p w14:paraId="0ABA53E3" w14:textId="77777777" w:rsidR="00C87ED4" w:rsidRDefault="00C87ED4">
      <w:pPr>
        <w:pStyle w:val="BodyText"/>
        <w:spacing w:before="2"/>
      </w:pPr>
    </w:p>
    <w:p w14:paraId="0ABA53E4" w14:textId="39BAFB3A" w:rsidR="00C87ED4" w:rsidRDefault="00044458">
      <w:pPr>
        <w:pStyle w:val="ListParagraph"/>
        <w:numPr>
          <w:ilvl w:val="2"/>
          <w:numId w:val="9"/>
        </w:numPr>
        <w:tabs>
          <w:tab w:val="left" w:pos="820"/>
        </w:tabs>
        <w:spacing w:line="357" w:lineRule="auto"/>
        <w:ind w:left="819" w:right="103" w:hanging="708"/>
        <w:jc w:val="both"/>
        <w:rPr>
          <w:sz w:val="20"/>
        </w:rPr>
      </w:pPr>
      <w:r>
        <w:rPr>
          <w:sz w:val="20"/>
        </w:rPr>
        <w:t>All remaining Tenderers Threshold Adjusted Scores are reweighted on a pro-rata basis as follows: Final</w:t>
      </w:r>
      <w:r>
        <w:rPr>
          <w:spacing w:val="-14"/>
          <w:sz w:val="20"/>
        </w:rPr>
        <w:t xml:space="preserve"> </w:t>
      </w:r>
      <w:r>
        <w:rPr>
          <w:sz w:val="20"/>
        </w:rPr>
        <w:t>Weighted</w:t>
      </w:r>
      <w:r>
        <w:rPr>
          <w:spacing w:val="-12"/>
          <w:sz w:val="20"/>
        </w:rPr>
        <w:t xml:space="preserve"> </w:t>
      </w:r>
      <w:r>
        <w:rPr>
          <w:sz w:val="20"/>
        </w:rPr>
        <w:t>Score</w:t>
      </w:r>
      <w:r>
        <w:rPr>
          <w:spacing w:val="-12"/>
          <w:sz w:val="20"/>
        </w:rPr>
        <w:t xml:space="preserve"> </w:t>
      </w:r>
      <w:r>
        <w:rPr>
          <w:sz w:val="20"/>
        </w:rPr>
        <w:t>=</w:t>
      </w:r>
      <w:r>
        <w:rPr>
          <w:spacing w:val="-9"/>
          <w:sz w:val="20"/>
        </w:rPr>
        <w:t xml:space="preserve"> </w:t>
      </w:r>
      <w:r>
        <w:rPr>
          <w:sz w:val="20"/>
        </w:rPr>
        <w:t>30%</w:t>
      </w:r>
      <w:r>
        <w:rPr>
          <w:spacing w:val="-11"/>
          <w:sz w:val="20"/>
        </w:rPr>
        <w:t xml:space="preserve"> </w:t>
      </w:r>
      <w:r>
        <w:rPr>
          <w:sz w:val="20"/>
        </w:rPr>
        <w:t>x</w:t>
      </w:r>
      <w:r>
        <w:rPr>
          <w:spacing w:val="-10"/>
          <w:sz w:val="20"/>
        </w:rPr>
        <w:t xml:space="preserve"> </w:t>
      </w:r>
      <w:r>
        <w:rPr>
          <w:sz w:val="20"/>
        </w:rPr>
        <w:t>Tenderers</w:t>
      </w:r>
      <w:r>
        <w:rPr>
          <w:spacing w:val="-10"/>
          <w:sz w:val="20"/>
        </w:rPr>
        <w:t xml:space="preserve"> </w:t>
      </w:r>
      <w:r>
        <w:rPr>
          <w:sz w:val="20"/>
        </w:rPr>
        <w:t>Threshold</w:t>
      </w:r>
      <w:r>
        <w:rPr>
          <w:spacing w:val="-11"/>
          <w:sz w:val="20"/>
        </w:rPr>
        <w:t xml:space="preserve"> </w:t>
      </w:r>
      <w:r>
        <w:rPr>
          <w:sz w:val="20"/>
        </w:rPr>
        <w:t>Adjusted</w:t>
      </w:r>
      <w:r>
        <w:rPr>
          <w:spacing w:val="-12"/>
          <w:sz w:val="20"/>
        </w:rPr>
        <w:t xml:space="preserve"> </w:t>
      </w:r>
      <w:r>
        <w:rPr>
          <w:sz w:val="20"/>
        </w:rPr>
        <w:t>Score/Highest</w:t>
      </w:r>
      <w:r>
        <w:rPr>
          <w:spacing w:val="-12"/>
          <w:sz w:val="20"/>
        </w:rPr>
        <w:t xml:space="preserve"> </w:t>
      </w:r>
      <w:r>
        <w:rPr>
          <w:sz w:val="20"/>
        </w:rPr>
        <w:t>Threshold</w:t>
      </w:r>
      <w:r>
        <w:rPr>
          <w:spacing w:val="-11"/>
          <w:sz w:val="20"/>
        </w:rPr>
        <w:t xml:space="preserve"> </w:t>
      </w:r>
      <w:r>
        <w:rPr>
          <w:sz w:val="20"/>
        </w:rPr>
        <w:t>Adjusted</w:t>
      </w:r>
      <w:r>
        <w:rPr>
          <w:spacing w:val="-12"/>
          <w:sz w:val="20"/>
        </w:rPr>
        <w:t xml:space="preserve"> </w:t>
      </w:r>
      <w:r>
        <w:rPr>
          <w:sz w:val="20"/>
        </w:rPr>
        <w:t>Score</w:t>
      </w:r>
      <w:r w:rsidR="00357A8B">
        <w:rPr>
          <w:sz w:val="20"/>
        </w:rPr>
        <w:t>.</w:t>
      </w:r>
    </w:p>
    <w:p w14:paraId="0ABA53E5" w14:textId="77777777" w:rsidR="00C87ED4" w:rsidRPr="005C410B" w:rsidRDefault="00C87ED4">
      <w:pPr>
        <w:pStyle w:val="BodyText"/>
        <w:spacing w:before="5"/>
      </w:pPr>
    </w:p>
    <w:p w14:paraId="0ABA53E6" w14:textId="04E72757" w:rsidR="00C87ED4" w:rsidRDefault="00044458">
      <w:pPr>
        <w:pStyle w:val="Heading2"/>
        <w:numPr>
          <w:ilvl w:val="1"/>
          <w:numId w:val="9"/>
        </w:numPr>
        <w:tabs>
          <w:tab w:val="left" w:pos="819"/>
          <w:tab w:val="left" w:pos="820"/>
        </w:tabs>
        <w:ind w:left="819" w:hanging="707"/>
      </w:pPr>
      <w:bookmarkStart w:id="24" w:name="_Toc104879740"/>
      <w:r>
        <w:rPr>
          <w:color w:val="96015F"/>
        </w:rPr>
        <w:t>Abnormally Low</w:t>
      </w:r>
      <w:r>
        <w:rPr>
          <w:color w:val="96015F"/>
          <w:spacing w:val="-1"/>
        </w:rPr>
        <w:t xml:space="preserve"> </w:t>
      </w:r>
      <w:r>
        <w:rPr>
          <w:color w:val="96015F"/>
        </w:rPr>
        <w:t>Tenders</w:t>
      </w:r>
      <w:bookmarkEnd w:id="24"/>
      <w:r w:rsidR="005C410B">
        <w:rPr>
          <w:color w:val="96015F"/>
        </w:rPr>
        <w:br/>
      </w:r>
    </w:p>
    <w:p w14:paraId="0ABA53E7" w14:textId="52627411" w:rsidR="00C87ED4" w:rsidRDefault="00044458" w:rsidP="002B38C8">
      <w:pPr>
        <w:pStyle w:val="ListParagraph"/>
        <w:numPr>
          <w:ilvl w:val="2"/>
          <w:numId w:val="9"/>
        </w:numPr>
        <w:tabs>
          <w:tab w:val="left" w:pos="821"/>
        </w:tabs>
        <w:spacing w:line="357" w:lineRule="auto"/>
        <w:ind w:left="819" w:right="103" w:hanging="708"/>
        <w:jc w:val="both"/>
        <w:rPr>
          <w:sz w:val="20"/>
        </w:rPr>
      </w:pPr>
      <w:r>
        <w:rPr>
          <w:sz w:val="20"/>
        </w:rPr>
        <w:t xml:space="preserve">Tenderers are advised that </w:t>
      </w:r>
      <w:r w:rsidR="00BB469E">
        <w:rPr>
          <w:sz w:val="20"/>
        </w:rPr>
        <w:t>The Authority</w:t>
      </w:r>
      <w:r>
        <w:rPr>
          <w:sz w:val="20"/>
        </w:rPr>
        <w:t xml:space="preserve"> will scrutinise very carefully any Tender that contains a rate or price which</w:t>
      </w:r>
      <w:r w:rsidRPr="002B38C8">
        <w:rPr>
          <w:sz w:val="20"/>
        </w:rPr>
        <w:t xml:space="preserve"> </w:t>
      </w:r>
      <w:r>
        <w:rPr>
          <w:sz w:val="20"/>
        </w:rPr>
        <w:t>appears</w:t>
      </w:r>
      <w:r w:rsidRPr="002B38C8">
        <w:rPr>
          <w:sz w:val="20"/>
        </w:rPr>
        <w:t xml:space="preserve"> </w:t>
      </w:r>
      <w:r>
        <w:rPr>
          <w:sz w:val="20"/>
        </w:rPr>
        <w:t>very</w:t>
      </w:r>
      <w:r w:rsidRPr="002B38C8">
        <w:rPr>
          <w:sz w:val="20"/>
        </w:rPr>
        <w:t xml:space="preserve"> </w:t>
      </w:r>
      <w:r>
        <w:rPr>
          <w:sz w:val="20"/>
        </w:rPr>
        <w:t>low.</w:t>
      </w:r>
      <w:r w:rsidRPr="002B38C8">
        <w:rPr>
          <w:sz w:val="20"/>
        </w:rPr>
        <w:t xml:space="preserve"> </w:t>
      </w:r>
      <w:r>
        <w:rPr>
          <w:sz w:val="20"/>
        </w:rPr>
        <w:t>In</w:t>
      </w:r>
      <w:r w:rsidRPr="002B38C8">
        <w:rPr>
          <w:sz w:val="20"/>
        </w:rPr>
        <w:t xml:space="preserve"> </w:t>
      </w:r>
      <w:r>
        <w:rPr>
          <w:sz w:val="20"/>
        </w:rPr>
        <w:t>this</w:t>
      </w:r>
      <w:r w:rsidRPr="002B38C8">
        <w:rPr>
          <w:sz w:val="20"/>
        </w:rPr>
        <w:t xml:space="preserve"> </w:t>
      </w:r>
      <w:r>
        <w:rPr>
          <w:sz w:val="20"/>
        </w:rPr>
        <w:t>regard,</w:t>
      </w:r>
      <w:r w:rsidRPr="002B38C8">
        <w:rPr>
          <w:sz w:val="20"/>
        </w:rPr>
        <w:t xml:space="preserve"> </w:t>
      </w:r>
      <w:r>
        <w:rPr>
          <w:sz w:val="20"/>
        </w:rPr>
        <w:t>Tenderers’</w:t>
      </w:r>
      <w:r w:rsidRPr="002B38C8">
        <w:rPr>
          <w:sz w:val="20"/>
        </w:rPr>
        <w:t xml:space="preserve"> </w:t>
      </w:r>
      <w:r>
        <w:rPr>
          <w:sz w:val="20"/>
        </w:rPr>
        <w:t>attention</w:t>
      </w:r>
      <w:r w:rsidRPr="002B38C8">
        <w:rPr>
          <w:sz w:val="20"/>
        </w:rPr>
        <w:t xml:space="preserve"> </w:t>
      </w:r>
      <w:r>
        <w:rPr>
          <w:sz w:val="20"/>
        </w:rPr>
        <w:t>is</w:t>
      </w:r>
      <w:r w:rsidRPr="002B38C8">
        <w:rPr>
          <w:sz w:val="20"/>
        </w:rPr>
        <w:t xml:space="preserve"> </w:t>
      </w:r>
      <w:r>
        <w:rPr>
          <w:sz w:val="20"/>
        </w:rPr>
        <w:t>drawn</w:t>
      </w:r>
      <w:r w:rsidRPr="002B38C8">
        <w:rPr>
          <w:sz w:val="20"/>
        </w:rPr>
        <w:t xml:space="preserve"> </w:t>
      </w:r>
      <w:r>
        <w:rPr>
          <w:sz w:val="20"/>
        </w:rPr>
        <w:t>to</w:t>
      </w:r>
      <w:r w:rsidRPr="002B38C8">
        <w:rPr>
          <w:sz w:val="20"/>
        </w:rPr>
        <w:t xml:space="preserve"> </w:t>
      </w:r>
      <w:r w:rsidR="00BB469E">
        <w:rPr>
          <w:sz w:val="20"/>
        </w:rPr>
        <w:t>The Aurhorities</w:t>
      </w:r>
      <w:r w:rsidRPr="002B38C8">
        <w:rPr>
          <w:sz w:val="20"/>
        </w:rPr>
        <w:t xml:space="preserve"> </w:t>
      </w:r>
      <w:r>
        <w:rPr>
          <w:sz w:val="20"/>
        </w:rPr>
        <w:t>powers</w:t>
      </w:r>
      <w:r w:rsidRPr="002B38C8">
        <w:rPr>
          <w:sz w:val="20"/>
        </w:rPr>
        <w:t xml:space="preserve"> </w:t>
      </w:r>
      <w:r>
        <w:rPr>
          <w:sz w:val="20"/>
        </w:rPr>
        <w:t>under</w:t>
      </w:r>
      <w:r w:rsidRPr="002B38C8">
        <w:rPr>
          <w:sz w:val="20"/>
        </w:rPr>
        <w:t xml:space="preserve"> Regulation 69 of the Public Contract Regulations 2015 (as amended) </w:t>
      </w:r>
      <w:r>
        <w:rPr>
          <w:sz w:val="20"/>
        </w:rPr>
        <w:t>to disregard/reject any Tender that is abnormally low.</w:t>
      </w:r>
    </w:p>
    <w:p w14:paraId="0ABA53E8" w14:textId="77777777" w:rsidR="00C87ED4" w:rsidRPr="005C410B" w:rsidRDefault="00C87ED4">
      <w:pPr>
        <w:pStyle w:val="BodyText"/>
        <w:spacing w:before="9"/>
      </w:pPr>
    </w:p>
    <w:p w14:paraId="0ABA53E9" w14:textId="7E34CCDE" w:rsidR="00C87ED4" w:rsidRDefault="00BB469E" w:rsidP="002B38C8">
      <w:pPr>
        <w:pStyle w:val="ListParagraph"/>
        <w:numPr>
          <w:ilvl w:val="2"/>
          <w:numId w:val="9"/>
        </w:numPr>
        <w:tabs>
          <w:tab w:val="left" w:pos="821"/>
        </w:tabs>
        <w:spacing w:line="357" w:lineRule="auto"/>
        <w:ind w:left="819" w:right="103" w:hanging="708"/>
        <w:jc w:val="both"/>
        <w:rPr>
          <w:sz w:val="20"/>
        </w:rPr>
      </w:pPr>
      <w:r>
        <w:rPr>
          <w:sz w:val="20"/>
        </w:rPr>
        <w:t>The Authority</w:t>
      </w:r>
      <w:r w:rsidR="00044458">
        <w:rPr>
          <w:sz w:val="20"/>
        </w:rPr>
        <w:t xml:space="preserve"> will seek clarification and evidence to support any abnormally low tender. Where such evidence is not forthcoming or does not support the reasons for an abnormally low tender, then </w:t>
      </w:r>
      <w:r w:rsidR="001031CD">
        <w:rPr>
          <w:sz w:val="20"/>
        </w:rPr>
        <w:t>The Authority</w:t>
      </w:r>
      <w:r w:rsidR="001B627F">
        <w:rPr>
          <w:sz w:val="20"/>
        </w:rPr>
        <w:t xml:space="preserve"> </w:t>
      </w:r>
      <w:r w:rsidR="00044458">
        <w:rPr>
          <w:sz w:val="20"/>
        </w:rPr>
        <w:t>reserves the right to reject the tender</w:t>
      </w:r>
      <w:r w:rsidR="00044458" w:rsidRPr="002B38C8">
        <w:rPr>
          <w:sz w:val="20"/>
        </w:rPr>
        <w:t xml:space="preserve"> </w:t>
      </w:r>
      <w:r w:rsidR="00044458">
        <w:rPr>
          <w:sz w:val="20"/>
        </w:rPr>
        <w:t>outright.</w:t>
      </w:r>
    </w:p>
    <w:p w14:paraId="0ABA53EA" w14:textId="77777777" w:rsidR="00C87ED4" w:rsidRPr="005C410B" w:rsidRDefault="00C87ED4">
      <w:pPr>
        <w:pStyle w:val="BodyText"/>
      </w:pPr>
    </w:p>
    <w:p w14:paraId="0ABA53EB" w14:textId="77777777" w:rsidR="00C87ED4" w:rsidRDefault="00044458" w:rsidP="002B38C8">
      <w:pPr>
        <w:pStyle w:val="ListParagraph"/>
        <w:numPr>
          <w:ilvl w:val="2"/>
          <w:numId w:val="9"/>
        </w:numPr>
        <w:tabs>
          <w:tab w:val="left" w:pos="821"/>
        </w:tabs>
        <w:spacing w:line="357" w:lineRule="auto"/>
        <w:ind w:left="819" w:right="103" w:hanging="708"/>
        <w:jc w:val="both"/>
        <w:rPr>
          <w:sz w:val="20"/>
        </w:rPr>
      </w:pPr>
      <w:r>
        <w:rPr>
          <w:sz w:val="20"/>
        </w:rPr>
        <w:t>Where a Tenderer is asked to clarify any “abnormally low” rate or price, the Tenderer should note that any adjusted rate or price will be re-computed within the Price Evaluation</w:t>
      </w:r>
      <w:r w:rsidRPr="002B38C8">
        <w:rPr>
          <w:sz w:val="20"/>
        </w:rPr>
        <w:t xml:space="preserve"> </w:t>
      </w:r>
      <w:r>
        <w:rPr>
          <w:sz w:val="20"/>
        </w:rPr>
        <w:t>Model.</w:t>
      </w:r>
    </w:p>
    <w:p w14:paraId="0ABA53EC" w14:textId="77777777" w:rsidR="00C87ED4" w:rsidRPr="005C410B" w:rsidRDefault="00C87ED4">
      <w:pPr>
        <w:pStyle w:val="BodyText"/>
        <w:spacing w:before="2"/>
      </w:pPr>
    </w:p>
    <w:p w14:paraId="0ABA53ED" w14:textId="77777777" w:rsidR="00C87ED4" w:rsidRDefault="00044458" w:rsidP="002B38C8">
      <w:pPr>
        <w:pStyle w:val="ListParagraph"/>
        <w:numPr>
          <w:ilvl w:val="2"/>
          <w:numId w:val="9"/>
        </w:numPr>
        <w:tabs>
          <w:tab w:val="left" w:pos="821"/>
        </w:tabs>
        <w:spacing w:line="357" w:lineRule="auto"/>
        <w:ind w:left="819" w:right="103" w:hanging="708"/>
        <w:jc w:val="both"/>
        <w:rPr>
          <w:sz w:val="20"/>
        </w:rPr>
      </w:pPr>
      <w:r>
        <w:rPr>
          <w:sz w:val="20"/>
        </w:rPr>
        <w:t>Tenderers must note that analysis will include individual provided by the Tenderer in the Pricing Schedule and that Tenderers are therefore encouraged to ensure genuine market rates are submitted for all</w:t>
      </w:r>
      <w:r w:rsidRPr="002B38C8">
        <w:rPr>
          <w:sz w:val="20"/>
        </w:rPr>
        <w:t xml:space="preserve"> </w:t>
      </w:r>
      <w:r>
        <w:rPr>
          <w:sz w:val="20"/>
        </w:rPr>
        <w:t>rates.</w:t>
      </w:r>
    </w:p>
    <w:p w14:paraId="0ABA53EE" w14:textId="77777777" w:rsidR="00C87ED4" w:rsidRPr="005C410B" w:rsidRDefault="00C87ED4">
      <w:pPr>
        <w:pStyle w:val="BodyText"/>
        <w:spacing w:before="1"/>
      </w:pPr>
    </w:p>
    <w:p w14:paraId="0ABA53EF" w14:textId="17A0A5F9" w:rsidR="00C87ED4" w:rsidRPr="00B40C5F" w:rsidRDefault="00044458" w:rsidP="005925D0">
      <w:pPr>
        <w:pStyle w:val="Heading2"/>
        <w:numPr>
          <w:ilvl w:val="1"/>
          <w:numId w:val="9"/>
        </w:numPr>
        <w:tabs>
          <w:tab w:val="left" w:pos="819"/>
          <w:tab w:val="left" w:pos="821"/>
        </w:tabs>
        <w:ind w:left="819" w:hanging="707"/>
        <w:rPr>
          <w:color w:val="96015F"/>
          <w:sz w:val="20"/>
          <w:szCs w:val="20"/>
        </w:rPr>
      </w:pPr>
      <w:bookmarkStart w:id="25" w:name="_Toc104879741"/>
      <w:r>
        <w:rPr>
          <w:color w:val="96015F"/>
        </w:rPr>
        <w:t>Disclaimer</w:t>
      </w:r>
      <w:bookmarkEnd w:id="25"/>
      <w:r w:rsidR="006A204E">
        <w:rPr>
          <w:color w:val="96015F"/>
        </w:rPr>
        <w:br/>
      </w:r>
    </w:p>
    <w:p w14:paraId="0ABA53F1" w14:textId="41B359DD" w:rsidR="00C87ED4" w:rsidRPr="00B35E47" w:rsidRDefault="00044458" w:rsidP="0033718E">
      <w:pPr>
        <w:pStyle w:val="ListParagraph"/>
        <w:numPr>
          <w:ilvl w:val="2"/>
          <w:numId w:val="9"/>
        </w:numPr>
        <w:tabs>
          <w:tab w:val="left" w:pos="821"/>
        </w:tabs>
        <w:spacing w:line="360" w:lineRule="auto"/>
        <w:ind w:left="819" w:right="102" w:hanging="707"/>
        <w:jc w:val="both"/>
        <w:rPr>
          <w:sz w:val="20"/>
        </w:rPr>
        <w:sectPr w:rsidR="00C87ED4" w:rsidRPr="00B35E47" w:rsidSect="00B40C5F">
          <w:pgSz w:w="11910" w:h="16840"/>
          <w:pgMar w:top="1360" w:right="1340" w:bottom="1100" w:left="620" w:header="283" w:footer="283" w:gutter="0"/>
          <w:cols w:space="720"/>
          <w:docGrid w:linePitch="299"/>
        </w:sectPr>
      </w:pPr>
      <w:r w:rsidRPr="00B35E47">
        <w:rPr>
          <w:sz w:val="20"/>
        </w:rPr>
        <w:t xml:space="preserve">Save for the purpose of comparing Tenders, the quantities inserted in the pricing evaluation model by </w:t>
      </w:r>
      <w:r w:rsidR="001031CD" w:rsidRPr="00B35E47">
        <w:rPr>
          <w:sz w:val="20"/>
        </w:rPr>
        <w:t>the Authority</w:t>
      </w:r>
      <w:r w:rsidRPr="00B35E47">
        <w:rPr>
          <w:sz w:val="20"/>
        </w:rPr>
        <w:t>, shall not bind</w:t>
      </w:r>
      <w:r w:rsidR="00057621" w:rsidRPr="00B35E47">
        <w:rPr>
          <w:sz w:val="20"/>
        </w:rPr>
        <w:t xml:space="preserve"> </w:t>
      </w:r>
      <w:r w:rsidR="001031CD" w:rsidRPr="00B35E47">
        <w:rPr>
          <w:sz w:val="20"/>
        </w:rPr>
        <w:t xml:space="preserve">The </w:t>
      </w:r>
      <w:r w:rsidR="00057621" w:rsidRPr="00B35E47">
        <w:rPr>
          <w:sz w:val="20"/>
        </w:rPr>
        <w:t>Authority</w:t>
      </w:r>
      <w:r w:rsidRPr="00B35E47">
        <w:rPr>
          <w:sz w:val="20"/>
        </w:rPr>
        <w:t xml:space="preserve"> in any way and does not constitute any warranty, representation, indication, estimate</w:t>
      </w:r>
      <w:r w:rsidRPr="00B35E47">
        <w:rPr>
          <w:spacing w:val="-6"/>
          <w:sz w:val="20"/>
        </w:rPr>
        <w:t xml:space="preserve"> </w:t>
      </w:r>
      <w:r w:rsidRPr="00B35E47">
        <w:rPr>
          <w:sz w:val="20"/>
        </w:rPr>
        <w:t>or</w:t>
      </w:r>
      <w:r w:rsidRPr="00B35E47">
        <w:rPr>
          <w:spacing w:val="-3"/>
          <w:sz w:val="20"/>
        </w:rPr>
        <w:t xml:space="preserve"> </w:t>
      </w:r>
      <w:r w:rsidRPr="00B35E47">
        <w:rPr>
          <w:sz w:val="20"/>
        </w:rPr>
        <w:t>predication</w:t>
      </w:r>
      <w:r w:rsidRPr="00B35E47">
        <w:rPr>
          <w:spacing w:val="-5"/>
          <w:sz w:val="20"/>
        </w:rPr>
        <w:t xml:space="preserve"> </w:t>
      </w:r>
      <w:r w:rsidRPr="00B35E47">
        <w:rPr>
          <w:sz w:val="20"/>
        </w:rPr>
        <w:t>of</w:t>
      </w:r>
      <w:r w:rsidRPr="00B35E47">
        <w:rPr>
          <w:spacing w:val="-4"/>
          <w:sz w:val="20"/>
        </w:rPr>
        <w:t xml:space="preserve"> </w:t>
      </w:r>
      <w:r w:rsidRPr="00B35E47">
        <w:rPr>
          <w:sz w:val="20"/>
        </w:rPr>
        <w:t>the</w:t>
      </w:r>
      <w:r w:rsidRPr="00B35E47">
        <w:rPr>
          <w:spacing w:val="-5"/>
          <w:sz w:val="20"/>
        </w:rPr>
        <w:t xml:space="preserve"> </w:t>
      </w:r>
      <w:r w:rsidRPr="00B35E47">
        <w:rPr>
          <w:sz w:val="20"/>
        </w:rPr>
        <w:t>volumes</w:t>
      </w:r>
      <w:r w:rsidRPr="00B35E47">
        <w:rPr>
          <w:spacing w:val="-3"/>
          <w:sz w:val="20"/>
        </w:rPr>
        <w:t xml:space="preserve"> </w:t>
      </w:r>
      <w:r w:rsidRPr="00B35E47">
        <w:rPr>
          <w:sz w:val="20"/>
        </w:rPr>
        <w:t>and</w:t>
      </w:r>
      <w:r w:rsidRPr="00B35E47">
        <w:rPr>
          <w:spacing w:val="-5"/>
          <w:sz w:val="20"/>
        </w:rPr>
        <w:t xml:space="preserve"> </w:t>
      </w:r>
      <w:r w:rsidRPr="00B35E47">
        <w:rPr>
          <w:sz w:val="20"/>
        </w:rPr>
        <w:t>quantities</w:t>
      </w:r>
      <w:r w:rsidRPr="00B35E47">
        <w:rPr>
          <w:spacing w:val="-2"/>
          <w:sz w:val="20"/>
        </w:rPr>
        <w:t xml:space="preserve"> </w:t>
      </w:r>
      <w:r w:rsidRPr="00B35E47">
        <w:rPr>
          <w:sz w:val="20"/>
        </w:rPr>
        <w:t>of</w:t>
      </w:r>
      <w:r w:rsidRPr="00B35E47">
        <w:rPr>
          <w:spacing w:val="-4"/>
          <w:sz w:val="20"/>
        </w:rPr>
        <w:t xml:space="preserve"> </w:t>
      </w:r>
      <w:r w:rsidRPr="00B35E47">
        <w:rPr>
          <w:sz w:val="20"/>
        </w:rPr>
        <w:t>future</w:t>
      </w:r>
      <w:r w:rsidRPr="00B35E47">
        <w:rPr>
          <w:spacing w:val="-5"/>
          <w:sz w:val="20"/>
        </w:rPr>
        <w:t xml:space="preserve"> </w:t>
      </w:r>
      <w:r w:rsidRPr="00B35E47">
        <w:rPr>
          <w:sz w:val="20"/>
        </w:rPr>
        <w:t>workloads</w:t>
      </w:r>
      <w:r w:rsidRPr="00B35E47">
        <w:rPr>
          <w:spacing w:val="-3"/>
          <w:sz w:val="20"/>
        </w:rPr>
        <w:t xml:space="preserve"> </w:t>
      </w:r>
      <w:r w:rsidRPr="00B35E47">
        <w:rPr>
          <w:sz w:val="20"/>
        </w:rPr>
        <w:t>which</w:t>
      </w:r>
      <w:r w:rsidR="00BB469E" w:rsidRPr="00B35E47">
        <w:rPr>
          <w:sz w:val="20"/>
        </w:rPr>
        <w:t xml:space="preserve"> The Authority </w:t>
      </w:r>
      <w:r w:rsidRPr="00B35E47">
        <w:rPr>
          <w:sz w:val="20"/>
        </w:rPr>
        <w:t>may</w:t>
      </w:r>
      <w:r w:rsidRPr="00B35E47">
        <w:rPr>
          <w:spacing w:val="-3"/>
          <w:sz w:val="20"/>
        </w:rPr>
        <w:t xml:space="preserve"> </w:t>
      </w:r>
      <w:r w:rsidRPr="00B35E47">
        <w:rPr>
          <w:sz w:val="20"/>
        </w:rPr>
        <w:t>require</w:t>
      </w:r>
      <w:r w:rsidRPr="00B35E47">
        <w:rPr>
          <w:spacing w:val="-5"/>
          <w:sz w:val="20"/>
        </w:rPr>
        <w:t xml:space="preserve"> </w:t>
      </w:r>
      <w:r w:rsidRPr="00B35E47">
        <w:rPr>
          <w:sz w:val="20"/>
        </w:rPr>
        <w:t>or</w:t>
      </w:r>
      <w:r w:rsidRPr="00B35E47">
        <w:rPr>
          <w:spacing w:val="-3"/>
          <w:sz w:val="20"/>
        </w:rPr>
        <w:t xml:space="preserve"> </w:t>
      </w:r>
      <w:r w:rsidRPr="00B35E47">
        <w:rPr>
          <w:sz w:val="20"/>
        </w:rPr>
        <w:t>the Consultant may provide under any awarded</w:t>
      </w:r>
      <w:r w:rsidRPr="00B35E47">
        <w:rPr>
          <w:spacing w:val="-1"/>
          <w:sz w:val="20"/>
        </w:rPr>
        <w:t xml:space="preserve"> </w:t>
      </w:r>
      <w:r w:rsidRPr="00B35E47">
        <w:rPr>
          <w:sz w:val="20"/>
        </w:rPr>
        <w:t>Contract.</w:t>
      </w:r>
    </w:p>
    <w:p w14:paraId="4CE761F8" w14:textId="090BF0D1" w:rsidR="00EB1D80" w:rsidRPr="00B40C5F" w:rsidRDefault="004A6CC6" w:rsidP="00B40C5F">
      <w:pPr>
        <w:pStyle w:val="Heading1"/>
        <w:numPr>
          <w:ilvl w:val="0"/>
          <w:numId w:val="9"/>
        </w:numPr>
        <w:tabs>
          <w:tab w:val="left" w:pos="819"/>
          <w:tab w:val="left" w:pos="821"/>
        </w:tabs>
        <w:ind w:hanging="708"/>
        <w:rPr>
          <w:color w:val="51236C"/>
          <w:spacing w:val="3"/>
          <w:sz w:val="20"/>
          <w:szCs w:val="20"/>
        </w:rPr>
      </w:pPr>
      <w:bookmarkStart w:id="26" w:name="_Presentation/Interview"/>
      <w:bookmarkStart w:id="27" w:name="_Toc104879742"/>
      <w:bookmarkEnd w:id="26"/>
      <w:r w:rsidRPr="004A6CC6">
        <w:rPr>
          <w:color w:val="51236C"/>
          <w:spacing w:val="3"/>
        </w:rPr>
        <w:lastRenderedPageBreak/>
        <w:t>Presentation/Interview</w:t>
      </w:r>
      <w:bookmarkEnd w:id="27"/>
      <w:r w:rsidR="006A204E">
        <w:rPr>
          <w:color w:val="51236C"/>
          <w:spacing w:val="3"/>
        </w:rPr>
        <w:br/>
      </w:r>
    </w:p>
    <w:p w14:paraId="73B57A8A" w14:textId="2A222D9C" w:rsidR="004A6CC6" w:rsidRPr="00B40C5F" w:rsidRDefault="004A6CC6" w:rsidP="005925D0">
      <w:pPr>
        <w:pStyle w:val="Heading2"/>
        <w:numPr>
          <w:ilvl w:val="1"/>
          <w:numId w:val="9"/>
        </w:numPr>
        <w:tabs>
          <w:tab w:val="left" w:pos="819"/>
          <w:tab w:val="left" w:pos="821"/>
        </w:tabs>
        <w:ind w:left="819" w:hanging="707"/>
        <w:rPr>
          <w:color w:val="96015F"/>
          <w:sz w:val="20"/>
          <w:szCs w:val="20"/>
        </w:rPr>
      </w:pPr>
      <w:bookmarkStart w:id="28" w:name="_Toc104879743"/>
      <w:r w:rsidRPr="005925D0">
        <w:rPr>
          <w:color w:val="96015F"/>
        </w:rPr>
        <w:t>Minimum Threshold Score</w:t>
      </w:r>
      <w:bookmarkEnd w:id="28"/>
      <w:r w:rsidR="006A204E">
        <w:rPr>
          <w:color w:val="96015F"/>
        </w:rPr>
        <w:br/>
      </w:r>
    </w:p>
    <w:p w14:paraId="7C1E1755" w14:textId="756972C7" w:rsidR="004A6CC6" w:rsidRDefault="00BB469E" w:rsidP="002B38C8">
      <w:pPr>
        <w:pStyle w:val="ListParagraph"/>
        <w:numPr>
          <w:ilvl w:val="2"/>
          <w:numId w:val="9"/>
        </w:numPr>
        <w:spacing w:line="360" w:lineRule="auto"/>
        <w:ind w:left="819" w:right="102" w:hanging="707"/>
        <w:jc w:val="both"/>
        <w:rPr>
          <w:sz w:val="20"/>
        </w:rPr>
      </w:pPr>
      <w:r>
        <w:rPr>
          <w:sz w:val="20"/>
        </w:rPr>
        <w:t xml:space="preserve">The Authority </w:t>
      </w:r>
      <w:r w:rsidR="007231FE">
        <w:rPr>
          <w:sz w:val="20"/>
        </w:rPr>
        <w:t>will invite to interview only those tender</w:t>
      </w:r>
      <w:r w:rsidR="0033261E">
        <w:rPr>
          <w:sz w:val="20"/>
        </w:rPr>
        <w:t>ers who meet the following criteria:-</w:t>
      </w:r>
    </w:p>
    <w:p w14:paraId="58A1C81A" w14:textId="51866E7A" w:rsidR="0033261E" w:rsidRDefault="0033261E" w:rsidP="0033261E">
      <w:pPr>
        <w:pStyle w:val="ListParagraph"/>
        <w:tabs>
          <w:tab w:val="left" w:pos="819"/>
          <w:tab w:val="left" w:pos="821"/>
        </w:tabs>
        <w:spacing w:line="230" w:lineRule="exact"/>
        <w:ind w:firstLine="0"/>
        <w:rPr>
          <w:sz w:val="20"/>
        </w:rPr>
      </w:pPr>
    </w:p>
    <w:p w14:paraId="2D4920C7" w14:textId="4E6E4985" w:rsidR="0033261E" w:rsidRDefault="0033261E" w:rsidP="002B38C8">
      <w:pPr>
        <w:pStyle w:val="ListParagraph"/>
        <w:numPr>
          <w:ilvl w:val="2"/>
          <w:numId w:val="18"/>
        </w:numPr>
        <w:spacing w:line="360" w:lineRule="auto"/>
        <w:ind w:right="102"/>
        <w:jc w:val="both"/>
        <w:rPr>
          <w:sz w:val="20"/>
        </w:rPr>
      </w:pPr>
      <w:r>
        <w:rPr>
          <w:sz w:val="20"/>
        </w:rPr>
        <w:t>Achievi</w:t>
      </w:r>
      <w:r w:rsidR="00D11709">
        <w:rPr>
          <w:sz w:val="20"/>
        </w:rPr>
        <w:t>n</w:t>
      </w:r>
      <w:r>
        <w:rPr>
          <w:sz w:val="20"/>
        </w:rPr>
        <w:t xml:space="preserve">g on overall score for the quality response that exceeds </w:t>
      </w:r>
      <w:r w:rsidR="00BB469E">
        <w:rPr>
          <w:sz w:val="20"/>
        </w:rPr>
        <w:t>The Authority’s</w:t>
      </w:r>
      <w:r>
        <w:rPr>
          <w:sz w:val="20"/>
        </w:rPr>
        <w:t xml:space="preserve"> </w:t>
      </w:r>
      <w:r w:rsidR="004B403B">
        <w:rPr>
          <w:sz w:val="20"/>
        </w:rPr>
        <w:t>minimum requirements see 3.6 Quality Threshold</w:t>
      </w:r>
    </w:p>
    <w:p w14:paraId="3264C193" w14:textId="5328D2C3" w:rsidR="004B403B" w:rsidRDefault="00CC18B4" w:rsidP="002B38C8">
      <w:pPr>
        <w:pStyle w:val="ListParagraph"/>
        <w:numPr>
          <w:ilvl w:val="2"/>
          <w:numId w:val="18"/>
        </w:numPr>
        <w:spacing w:line="360" w:lineRule="auto"/>
        <w:ind w:right="102"/>
        <w:jc w:val="both"/>
        <w:rPr>
          <w:sz w:val="20"/>
        </w:rPr>
      </w:pPr>
      <w:r>
        <w:rPr>
          <w:sz w:val="20"/>
        </w:rPr>
        <w:t>Submitting a price that is not considered to be ‘abnormally low’ see 4.7 Abnormally Low Tenders</w:t>
      </w:r>
    </w:p>
    <w:p w14:paraId="602A5D0D" w14:textId="7C3C8F89" w:rsidR="00CC18B4" w:rsidRDefault="00A3341A" w:rsidP="002B38C8">
      <w:pPr>
        <w:pStyle w:val="ListParagraph"/>
        <w:numPr>
          <w:ilvl w:val="2"/>
          <w:numId w:val="18"/>
        </w:numPr>
        <w:spacing w:line="360" w:lineRule="auto"/>
        <w:ind w:right="102"/>
        <w:jc w:val="both"/>
        <w:rPr>
          <w:sz w:val="20"/>
        </w:rPr>
      </w:pPr>
      <w:r>
        <w:rPr>
          <w:sz w:val="20"/>
        </w:rPr>
        <w:t>Obtai</w:t>
      </w:r>
      <w:r w:rsidR="00D11709">
        <w:rPr>
          <w:sz w:val="20"/>
        </w:rPr>
        <w:t>n</w:t>
      </w:r>
      <w:r>
        <w:rPr>
          <w:sz w:val="20"/>
        </w:rPr>
        <w:t>ing an overall score of not less tha</w:t>
      </w:r>
      <w:r w:rsidR="006A204E">
        <w:rPr>
          <w:sz w:val="20"/>
        </w:rPr>
        <w:t>n</w:t>
      </w:r>
      <w:r>
        <w:rPr>
          <w:sz w:val="20"/>
        </w:rPr>
        <w:t xml:space="preserve"> 60/80 prior to the interview stage assessment</w:t>
      </w:r>
    </w:p>
    <w:p w14:paraId="266BF456" w14:textId="51B7EAC6" w:rsidR="00D11709" w:rsidRDefault="00D11709" w:rsidP="002B38C8">
      <w:pPr>
        <w:pStyle w:val="ListParagraph"/>
        <w:numPr>
          <w:ilvl w:val="2"/>
          <w:numId w:val="18"/>
        </w:numPr>
        <w:spacing w:line="360" w:lineRule="auto"/>
        <w:ind w:right="102"/>
        <w:jc w:val="both"/>
        <w:rPr>
          <w:sz w:val="20"/>
        </w:rPr>
      </w:pPr>
      <w:r>
        <w:rPr>
          <w:sz w:val="20"/>
        </w:rPr>
        <w:t>The top three scoring tenderers plus any other tenderer with a mathematical possibility of winning overall</w:t>
      </w:r>
    </w:p>
    <w:p w14:paraId="02E8332B" w14:textId="77777777" w:rsidR="00477A6B" w:rsidRDefault="00477A6B" w:rsidP="00477A6B">
      <w:pPr>
        <w:pStyle w:val="ListParagraph"/>
        <w:tabs>
          <w:tab w:val="left" w:pos="819"/>
          <w:tab w:val="left" w:pos="821"/>
        </w:tabs>
        <w:spacing w:line="230" w:lineRule="exact"/>
        <w:ind w:left="1180" w:firstLine="0"/>
        <w:rPr>
          <w:sz w:val="20"/>
        </w:rPr>
      </w:pPr>
    </w:p>
    <w:p w14:paraId="2827E625" w14:textId="4F8C2D5C" w:rsidR="00477A6B" w:rsidRDefault="00477A6B" w:rsidP="005925D0">
      <w:pPr>
        <w:pStyle w:val="ListParagraph"/>
        <w:numPr>
          <w:ilvl w:val="2"/>
          <w:numId w:val="9"/>
        </w:numPr>
        <w:spacing w:line="357" w:lineRule="auto"/>
        <w:ind w:left="819" w:right="103" w:hanging="708"/>
        <w:jc w:val="both"/>
        <w:rPr>
          <w:sz w:val="20"/>
        </w:rPr>
      </w:pPr>
      <w:r w:rsidRPr="00477A6B">
        <w:rPr>
          <w:sz w:val="20"/>
        </w:rPr>
        <w:t>Only those tenderers meeting the above criteria will be permitted to attend interview</w:t>
      </w:r>
      <w:r w:rsidR="002B38C8">
        <w:rPr>
          <w:sz w:val="20"/>
        </w:rPr>
        <w:t>.</w:t>
      </w:r>
    </w:p>
    <w:p w14:paraId="5D1EED04" w14:textId="7EEEB762" w:rsidR="00955BA8" w:rsidRDefault="00955BA8" w:rsidP="00B40C5F">
      <w:pPr>
        <w:tabs>
          <w:tab w:val="left" w:pos="819"/>
          <w:tab w:val="left" w:pos="821"/>
        </w:tabs>
        <w:rPr>
          <w:sz w:val="20"/>
        </w:rPr>
      </w:pPr>
    </w:p>
    <w:p w14:paraId="32C11142" w14:textId="3A5B811E" w:rsidR="00955BA8" w:rsidRPr="005925D0" w:rsidRDefault="00955BA8" w:rsidP="005925D0">
      <w:pPr>
        <w:pStyle w:val="Heading2"/>
        <w:numPr>
          <w:ilvl w:val="1"/>
          <w:numId w:val="9"/>
        </w:numPr>
        <w:tabs>
          <w:tab w:val="left" w:pos="819"/>
          <w:tab w:val="left" w:pos="821"/>
        </w:tabs>
        <w:ind w:left="819" w:hanging="707"/>
        <w:rPr>
          <w:color w:val="96015F"/>
        </w:rPr>
      </w:pPr>
      <w:bookmarkStart w:id="29" w:name="_Toc104879744"/>
      <w:r w:rsidRPr="005925D0">
        <w:rPr>
          <w:color w:val="96015F"/>
        </w:rPr>
        <w:t>Presentation</w:t>
      </w:r>
      <w:bookmarkEnd w:id="29"/>
      <w:r w:rsidR="006A204E">
        <w:rPr>
          <w:color w:val="96015F"/>
        </w:rPr>
        <w:br/>
      </w:r>
    </w:p>
    <w:p w14:paraId="174AF334" w14:textId="20C9BA49" w:rsidR="00E700B8" w:rsidRDefault="007A587F" w:rsidP="002B38C8">
      <w:pPr>
        <w:pStyle w:val="ListParagraph"/>
        <w:numPr>
          <w:ilvl w:val="2"/>
          <w:numId w:val="9"/>
        </w:numPr>
        <w:spacing w:line="357" w:lineRule="auto"/>
        <w:ind w:left="819" w:right="103" w:hanging="708"/>
        <w:jc w:val="both"/>
        <w:rPr>
          <w:sz w:val="20"/>
        </w:rPr>
      </w:pPr>
      <w:r>
        <w:rPr>
          <w:sz w:val="20"/>
        </w:rPr>
        <w:t>Tenderers who are invited to the interview will be required to provide a brief presentation to</w:t>
      </w:r>
      <w:r w:rsidR="00BB469E" w:rsidRPr="00BB469E">
        <w:rPr>
          <w:sz w:val="20"/>
        </w:rPr>
        <w:t xml:space="preserve"> The Authority</w:t>
      </w:r>
      <w:r w:rsidRPr="00BB469E">
        <w:rPr>
          <w:sz w:val="20"/>
        </w:rPr>
        <w:t>. T</w:t>
      </w:r>
      <w:r>
        <w:rPr>
          <w:sz w:val="20"/>
        </w:rPr>
        <w:t>enderer</w:t>
      </w:r>
      <w:r w:rsidR="00635CEB">
        <w:rPr>
          <w:sz w:val="20"/>
        </w:rPr>
        <w:t>s should note that the presentation is scored. The format for the presentation is set out below and is required to enable</w:t>
      </w:r>
      <w:r w:rsidR="007B5772">
        <w:rPr>
          <w:sz w:val="20"/>
        </w:rPr>
        <w:t xml:space="preserve"> </w:t>
      </w:r>
      <w:r w:rsidR="00BB469E">
        <w:rPr>
          <w:sz w:val="20"/>
        </w:rPr>
        <w:t>The Authority</w:t>
      </w:r>
      <w:r w:rsidR="007B5772">
        <w:rPr>
          <w:sz w:val="20"/>
        </w:rPr>
        <w:t xml:space="preserve"> to assess the Tenderer’s suitability, capability</w:t>
      </w:r>
      <w:r w:rsidR="00455A76">
        <w:rPr>
          <w:sz w:val="20"/>
        </w:rPr>
        <w:t xml:space="preserve"> and capacity to deliver the required services in support of their responses to the Method Statement Questions</w:t>
      </w:r>
      <w:r w:rsidR="005F5154">
        <w:rPr>
          <w:sz w:val="20"/>
        </w:rPr>
        <w:t>.</w:t>
      </w:r>
    </w:p>
    <w:p w14:paraId="1DE03CCA" w14:textId="77777777" w:rsidR="005F5154" w:rsidRPr="00743A2F" w:rsidRDefault="005F5154" w:rsidP="005F5154">
      <w:pPr>
        <w:pStyle w:val="ListParagraph"/>
        <w:tabs>
          <w:tab w:val="left" w:pos="819"/>
          <w:tab w:val="left" w:pos="821"/>
        </w:tabs>
        <w:spacing w:line="230" w:lineRule="exact"/>
        <w:ind w:firstLine="0"/>
        <w:rPr>
          <w:sz w:val="20"/>
        </w:rPr>
      </w:pPr>
    </w:p>
    <w:p w14:paraId="5F392E6D" w14:textId="6C38B8E9" w:rsidR="00EB1D80" w:rsidRPr="002B38C8" w:rsidRDefault="005921C6" w:rsidP="002B38C8">
      <w:pPr>
        <w:pStyle w:val="ListParagraph"/>
        <w:numPr>
          <w:ilvl w:val="2"/>
          <w:numId w:val="9"/>
        </w:numPr>
        <w:spacing w:line="357" w:lineRule="auto"/>
        <w:ind w:left="819" w:right="103" w:hanging="708"/>
        <w:jc w:val="both"/>
        <w:rPr>
          <w:sz w:val="20"/>
        </w:rPr>
      </w:pPr>
      <w:r w:rsidRPr="002B38C8">
        <w:rPr>
          <w:sz w:val="20"/>
        </w:rPr>
        <w:t>Tenderers should note that presentations and subsequent clarification questions issued and receive</w:t>
      </w:r>
      <w:r w:rsidR="00EF7C74">
        <w:rPr>
          <w:sz w:val="20"/>
        </w:rPr>
        <w:t>d</w:t>
      </w:r>
      <w:r w:rsidRPr="002B38C8">
        <w:rPr>
          <w:sz w:val="20"/>
        </w:rPr>
        <w:t xml:space="preserve"> by</w:t>
      </w:r>
      <w:r w:rsidR="00BB469E">
        <w:rPr>
          <w:sz w:val="20"/>
        </w:rPr>
        <w:t xml:space="preserve"> The Authority</w:t>
      </w:r>
      <w:r w:rsidRPr="002B38C8">
        <w:rPr>
          <w:sz w:val="20"/>
        </w:rPr>
        <w:t xml:space="preserve"> may result</w:t>
      </w:r>
      <w:r w:rsidR="00737CB8" w:rsidRPr="002B38C8">
        <w:rPr>
          <w:sz w:val="20"/>
        </w:rPr>
        <w:t xml:space="preserve"> in adjustments to the initial desktop evaluation score to reflect the robustness of the Tenderer’s Final Solution and in line with the evaluation criteria</w:t>
      </w:r>
      <w:r w:rsidR="007D05FA" w:rsidRPr="002B38C8">
        <w:rPr>
          <w:sz w:val="20"/>
        </w:rPr>
        <w:t xml:space="preserve"> set out in</w:t>
      </w:r>
      <w:hyperlink w:anchor="_Quality_Scoring" w:history="1">
        <w:r w:rsidR="007D05FA" w:rsidRPr="00EF7C74">
          <w:rPr>
            <w:rStyle w:val="Hyperlink"/>
            <w:sz w:val="20"/>
          </w:rPr>
          <w:t xml:space="preserve"> 3.4 Quality Scoring</w:t>
        </w:r>
      </w:hyperlink>
      <w:r w:rsidR="007D05FA" w:rsidRPr="002B38C8">
        <w:rPr>
          <w:sz w:val="20"/>
        </w:rPr>
        <w:t xml:space="preserve"> above.</w:t>
      </w:r>
    </w:p>
    <w:p w14:paraId="3DB3F6FD" w14:textId="77777777" w:rsidR="007D05FA" w:rsidRDefault="007D05FA" w:rsidP="007D05FA">
      <w:pPr>
        <w:pStyle w:val="ListParagraph"/>
      </w:pPr>
    </w:p>
    <w:p w14:paraId="01A8A44E" w14:textId="546F0B48" w:rsidR="007D05FA" w:rsidRPr="00395EFD" w:rsidRDefault="007D05FA" w:rsidP="00395EFD">
      <w:pPr>
        <w:pStyle w:val="ListParagraph"/>
        <w:numPr>
          <w:ilvl w:val="2"/>
          <w:numId w:val="9"/>
        </w:numPr>
        <w:spacing w:line="357" w:lineRule="auto"/>
        <w:ind w:left="819" w:right="103" w:hanging="708"/>
        <w:jc w:val="both"/>
        <w:rPr>
          <w:sz w:val="20"/>
        </w:rPr>
      </w:pPr>
      <w:r w:rsidRPr="00395EFD">
        <w:rPr>
          <w:sz w:val="20"/>
        </w:rPr>
        <w:t>The format</w:t>
      </w:r>
      <w:r w:rsidR="008619C3" w:rsidRPr="00395EFD">
        <w:rPr>
          <w:sz w:val="20"/>
        </w:rPr>
        <w:t xml:space="preserve"> for the presentation is set out below – weig</w:t>
      </w:r>
      <w:r w:rsidR="00BB07C8" w:rsidRPr="00395EFD">
        <w:rPr>
          <w:sz w:val="20"/>
        </w:rPr>
        <w:t xml:space="preserve">htings and presentation requirements are provided in </w:t>
      </w:r>
      <w:r w:rsidR="00395EFD" w:rsidRPr="00395EFD">
        <w:rPr>
          <w:sz w:val="20"/>
        </w:rPr>
        <w:t xml:space="preserve">Appendix </w:t>
      </w:r>
      <w:r w:rsidR="00A23763">
        <w:rPr>
          <w:sz w:val="20"/>
        </w:rPr>
        <w:t>D</w:t>
      </w:r>
      <w:r w:rsidR="00395EFD" w:rsidRPr="00395EFD">
        <w:rPr>
          <w:sz w:val="20"/>
        </w:rPr>
        <w:t>.</w:t>
      </w:r>
    </w:p>
    <w:p w14:paraId="239A333A" w14:textId="77777777" w:rsidR="00BB07C8" w:rsidRDefault="00BB07C8" w:rsidP="00BB07C8">
      <w:pPr>
        <w:pStyle w:val="ListParagraph"/>
      </w:pPr>
    </w:p>
    <w:tbl>
      <w:tblPr>
        <w:tblStyle w:val="TableGrid"/>
        <w:tblW w:w="0" w:type="auto"/>
        <w:tblLook w:val="04A0" w:firstRow="1" w:lastRow="0" w:firstColumn="1" w:lastColumn="0" w:noHBand="0" w:noVBand="1"/>
      </w:tblPr>
      <w:tblGrid>
        <w:gridCol w:w="1838"/>
        <w:gridCol w:w="1985"/>
        <w:gridCol w:w="6117"/>
      </w:tblGrid>
      <w:tr w:rsidR="00A33875" w14:paraId="65D43E75" w14:textId="77777777" w:rsidTr="002B6E73">
        <w:tc>
          <w:tcPr>
            <w:tcW w:w="1838" w:type="dxa"/>
            <w:shd w:val="clear" w:color="auto" w:fill="7030A0"/>
          </w:tcPr>
          <w:p w14:paraId="6010BCA9" w14:textId="68701109" w:rsidR="00A33875" w:rsidRPr="00395EFD" w:rsidRDefault="00A33875"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Time</w:t>
            </w:r>
          </w:p>
        </w:tc>
        <w:tc>
          <w:tcPr>
            <w:tcW w:w="1985" w:type="dxa"/>
            <w:shd w:val="clear" w:color="auto" w:fill="7030A0"/>
          </w:tcPr>
          <w:p w14:paraId="7D2288AA" w14:textId="540DEFAF" w:rsidR="00A33875" w:rsidRPr="00395EFD" w:rsidRDefault="00C602F7"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Subject</w:t>
            </w:r>
          </w:p>
        </w:tc>
        <w:tc>
          <w:tcPr>
            <w:tcW w:w="6117" w:type="dxa"/>
            <w:shd w:val="clear" w:color="auto" w:fill="7030A0"/>
          </w:tcPr>
          <w:p w14:paraId="30E1E9D4" w14:textId="49F4AA2B" w:rsidR="00A33875" w:rsidRPr="00395EFD" w:rsidRDefault="00C602F7"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Description of Requirements</w:t>
            </w:r>
          </w:p>
        </w:tc>
      </w:tr>
      <w:tr w:rsidR="00A33875" w14:paraId="3D903EEC" w14:textId="77777777" w:rsidTr="00C602F7">
        <w:tc>
          <w:tcPr>
            <w:tcW w:w="1838" w:type="dxa"/>
          </w:tcPr>
          <w:p w14:paraId="1A6D038B" w14:textId="48482811" w:rsidR="00A33875" w:rsidRPr="00395EFD" w:rsidRDefault="00C602F7" w:rsidP="00BB07C8">
            <w:pPr>
              <w:tabs>
                <w:tab w:val="left" w:pos="819"/>
                <w:tab w:val="left" w:pos="821"/>
              </w:tabs>
              <w:spacing w:line="230" w:lineRule="exact"/>
              <w:rPr>
                <w:sz w:val="20"/>
                <w:szCs w:val="20"/>
              </w:rPr>
            </w:pPr>
            <w:r w:rsidRPr="00395EFD">
              <w:rPr>
                <w:sz w:val="20"/>
                <w:szCs w:val="20"/>
              </w:rPr>
              <w:t>5mins</w:t>
            </w:r>
          </w:p>
        </w:tc>
        <w:tc>
          <w:tcPr>
            <w:tcW w:w="1985" w:type="dxa"/>
          </w:tcPr>
          <w:p w14:paraId="632DBAB2" w14:textId="5D3DB205" w:rsidR="00A33875" w:rsidRPr="00395EFD" w:rsidRDefault="00C602F7" w:rsidP="00BB07C8">
            <w:pPr>
              <w:tabs>
                <w:tab w:val="left" w:pos="819"/>
                <w:tab w:val="left" w:pos="821"/>
              </w:tabs>
              <w:spacing w:line="230" w:lineRule="exact"/>
              <w:rPr>
                <w:sz w:val="20"/>
                <w:szCs w:val="20"/>
              </w:rPr>
            </w:pPr>
            <w:r w:rsidRPr="00395EFD">
              <w:rPr>
                <w:sz w:val="20"/>
                <w:szCs w:val="20"/>
              </w:rPr>
              <w:t>Introductions</w:t>
            </w:r>
          </w:p>
        </w:tc>
        <w:tc>
          <w:tcPr>
            <w:tcW w:w="6117" w:type="dxa"/>
          </w:tcPr>
          <w:p w14:paraId="6C601847" w14:textId="6BABA805" w:rsidR="00A33875" w:rsidRPr="00395EFD" w:rsidRDefault="00C602F7" w:rsidP="00395EFD">
            <w:pPr>
              <w:tabs>
                <w:tab w:val="left" w:pos="819"/>
                <w:tab w:val="left" w:pos="821"/>
              </w:tabs>
              <w:spacing w:line="360" w:lineRule="auto"/>
              <w:rPr>
                <w:sz w:val="20"/>
                <w:szCs w:val="20"/>
              </w:rPr>
            </w:pPr>
            <w:r w:rsidRPr="00395EFD">
              <w:rPr>
                <w:sz w:val="20"/>
                <w:szCs w:val="20"/>
              </w:rPr>
              <w:t>The Tenderer is expected to bring no more tha</w:t>
            </w:r>
            <w:r w:rsidR="00892983" w:rsidRPr="00395EFD">
              <w:rPr>
                <w:sz w:val="20"/>
                <w:szCs w:val="20"/>
              </w:rPr>
              <w:t xml:space="preserve">n </w:t>
            </w:r>
            <w:r w:rsidR="00F52B3E" w:rsidRPr="00395EFD">
              <w:rPr>
                <w:sz w:val="20"/>
                <w:szCs w:val="20"/>
              </w:rPr>
              <w:t>5 key team members, including the project lead</w:t>
            </w:r>
          </w:p>
        </w:tc>
      </w:tr>
      <w:tr w:rsidR="00A33875" w14:paraId="5718E7EA" w14:textId="77777777" w:rsidTr="00C602F7">
        <w:tc>
          <w:tcPr>
            <w:tcW w:w="1838" w:type="dxa"/>
          </w:tcPr>
          <w:p w14:paraId="61CAC98F" w14:textId="6B1B6D5D" w:rsidR="00A33875" w:rsidRPr="00395EFD" w:rsidRDefault="00EE77F8" w:rsidP="00BB07C8">
            <w:pPr>
              <w:tabs>
                <w:tab w:val="left" w:pos="819"/>
                <w:tab w:val="left" w:pos="821"/>
              </w:tabs>
              <w:spacing w:line="230" w:lineRule="exact"/>
              <w:rPr>
                <w:sz w:val="20"/>
                <w:szCs w:val="20"/>
              </w:rPr>
            </w:pPr>
            <w:r w:rsidRPr="00395EFD">
              <w:rPr>
                <w:sz w:val="20"/>
                <w:szCs w:val="20"/>
              </w:rPr>
              <w:t>20mins</w:t>
            </w:r>
          </w:p>
        </w:tc>
        <w:tc>
          <w:tcPr>
            <w:tcW w:w="1985" w:type="dxa"/>
          </w:tcPr>
          <w:p w14:paraId="3BA36D62" w14:textId="786721B6" w:rsidR="00A33875" w:rsidRPr="00395EFD" w:rsidRDefault="00EE77F8" w:rsidP="00395EFD">
            <w:pPr>
              <w:tabs>
                <w:tab w:val="left" w:pos="819"/>
                <w:tab w:val="left" w:pos="821"/>
              </w:tabs>
              <w:spacing w:line="360" w:lineRule="auto"/>
              <w:rPr>
                <w:sz w:val="20"/>
                <w:szCs w:val="20"/>
              </w:rPr>
            </w:pPr>
            <w:r w:rsidRPr="00395EFD">
              <w:rPr>
                <w:sz w:val="20"/>
                <w:szCs w:val="20"/>
              </w:rPr>
              <w:t>Presentation by Tendering Organisation</w:t>
            </w:r>
          </w:p>
        </w:tc>
        <w:tc>
          <w:tcPr>
            <w:tcW w:w="6117" w:type="dxa"/>
          </w:tcPr>
          <w:p w14:paraId="489FC939" w14:textId="3B2671F7" w:rsidR="00A33875" w:rsidRPr="00395EFD" w:rsidRDefault="00EE77F8" w:rsidP="00395EFD">
            <w:pPr>
              <w:tabs>
                <w:tab w:val="left" w:pos="819"/>
                <w:tab w:val="left" w:pos="821"/>
              </w:tabs>
              <w:spacing w:line="360" w:lineRule="auto"/>
              <w:rPr>
                <w:sz w:val="20"/>
                <w:szCs w:val="20"/>
              </w:rPr>
            </w:pPr>
            <w:r w:rsidRPr="00395EFD">
              <w:rPr>
                <w:sz w:val="20"/>
                <w:szCs w:val="20"/>
              </w:rPr>
              <w:t xml:space="preserve">The tenderer is required to give a presentation </w:t>
            </w:r>
            <w:r w:rsidR="0034505A" w:rsidRPr="00395EFD">
              <w:rPr>
                <w:sz w:val="20"/>
                <w:szCs w:val="20"/>
              </w:rPr>
              <w:t xml:space="preserve">outlining their approach to the project and in particular addressing the key </w:t>
            </w:r>
            <w:r w:rsidR="006B6019" w:rsidRPr="00395EFD">
              <w:rPr>
                <w:sz w:val="20"/>
                <w:szCs w:val="20"/>
              </w:rPr>
              <w:t xml:space="preserve">points detailed in </w:t>
            </w:r>
            <w:r w:rsidR="00395EFD">
              <w:rPr>
                <w:sz w:val="20"/>
                <w:szCs w:val="20"/>
              </w:rPr>
              <w:t xml:space="preserve">appendix </w:t>
            </w:r>
            <w:r w:rsidR="00A25774">
              <w:rPr>
                <w:sz w:val="20"/>
                <w:szCs w:val="20"/>
              </w:rPr>
              <w:t>D</w:t>
            </w:r>
            <w:r w:rsidR="00395EFD">
              <w:rPr>
                <w:sz w:val="20"/>
                <w:szCs w:val="20"/>
              </w:rPr>
              <w:t>.</w:t>
            </w:r>
          </w:p>
          <w:p w14:paraId="11D29A75" w14:textId="77777777" w:rsidR="006B6019" w:rsidRPr="00395EFD" w:rsidRDefault="006B6019" w:rsidP="00395EFD">
            <w:pPr>
              <w:tabs>
                <w:tab w:val="left" w:pos="819"/>
                <w:tab w:val="left" w:pos="821"/>
              </w:tabs>
              <w:spacing w:line="360" w:lineRule="auto"/>
              <w:rPr>
                <w:sz w:val="20"/>
                <w:szCs w:val="20"/>
              </w:rPr>
            </w:pPr>
          </w:p>
          <w:p w14:paraId="07A81ACD" w14:textId="73A89E34" w:rsidR="006B6019" w:rsidRPr="00395EFD" w:rsidRDefault="006B6019" w:rsidP="00395EFD">
            <w:pPr>
              <w:tabs>
                <w:tab w:val="left" w:pos="819"/>
                <w:tab w:val="left" w:pos="821"/>
              </w:tabs>
              <w:spacing w:line="360" w:lineRule="auto"/>
              <w:rPr>
                <w:sz w:val="20"/>
                <w:szCs w:val="20"/>
              </w:rPr>
            </w:pPr>
            <w:r w:rsidRPr="00395EFD">
              <w:rPr>
                <w:sz w:val="20"/>
                <w:szCs w:val="20"/>
              </w:rPr>
              <w:t>Tenderers will be provided with Presenting facilities and may use these if required</w:t>
            </w:r>
            <w:r w:rsidR="00B97E20" w:rsidRPr="00395EFD">
              <w:rPr>
                <w:sz w:val="20"/>
                <w:szCs w:val="20"/>
              </w:rPr>
              <w:t xml:space="preserve"> but other presentation media including storyboards/portfolios may be used.</w:t>
            </w:r>
          </w:p>
        </w:tc>
      </w:tr>
      <w:tr w:rsidR="00A33875" w14:paraId="2E63EAE7" w14:textId="77777777" w:rsidTr="00395EFD">
        <w:trPr>
          <w:trHeight w:val="1189"/>
        </w:trPr>
        <w:tc>
          <w:tcPr>
            <w:tcW w:w="1838" w:type="dxa"/>
          </w:tcPr>
          <w:p w14:paraId="7185D3BF" w14:textId="5C5792AC" w:rsidR="00A33875" w:rsidRPr="00395EFD" w:rsidRDefault="006A3AF6" w:rsidP="00BB07C8">
            <w:pPr>
              <w:tabs>
                <w:tab w:val="left" w:pos="819"/>
                <w:tab w:val="left" w:pos="821"/>
              </w:tabs>
              <w:spacing w:line="230" w:lineRule="exact"/>
              <w:rPr>
                <w:sz w:val="20"/>
                <w:szCs w:val="20"/>
              </w:rPr>
            </w:pPr>
            <w:r w:rsidRPr="00395EFD">
              <w:rPr>
                <w:sz w:val="20"/>
                <w:szCs w:val="20"/>
              </w:rPr>
              <w:lastRenderedPageBreak/>
              <w:t>20mins</w:t>
            </w:r>
          </w:p>
        </w:tc>
        <w:tc>
          <w:tcPr>
            <w:tcW w:w="1985" w:type="dxa"/>
          </w:tcPr>
          <w:p w14:paraId="36193B20" w14:textId="05C8AA2A" w:rsidR="00A33875" w:rsidRPr="00395EFD" w:rsidRDefault="006A3AF6" w:rsidP="00BB07C8">
            <w:pPr>
              <w:tabs>
                <w:tab w:val="left" w:pos="819"/>
                <w:tab w:val="left" w:pos="821"/>
              </w:tabs>
              <w:spacing w:line="230" w:lineRule="exact"/>
              <w:rPr>
                <w:sz w:val="20"/>
                <w:szCs w:val="20"/>
              </w:rPr>
            </w:pPr>
            <w:r w:rsidRPr="00395EFD">
              <w:rPr>
                <w:sz w:val="20"/>
                <w:szCs w:val="20"/>
              </w:rPr>
              <w:t xml:space="preserve">Question and Answer session led by </w:t>
            </w:r>
            <w:r w:rsidR="001B627F">
              <w:rPr>
                <w:sz w:val="20"/>
                <w:szCs w:val="20"/>
              </w:rPr>
              <w:t>Pirbright Innovations Limited</w:t>
            </w:r>
          </w:p>
        </w:tc>
        <w:tc>
          <w:tcPr>
            <w:tcW w:w="6117" w:type="dxa"/>
          </w:tcPr>
          <w:p w14:paraId="00FE1478" w14:textId="4A6E600A" w:rsidR="00A33875" w:rsidRPr="00395EFD" w:rsidRDefault="00BB469E" w:rsidP="00395EFD">
            <w:pPr>
              <w:tabs>
                <w:tab w:val="left" w:pos="819"/>
                <w:tab w:val="left" w:pos="821"/>
              </w:tabs>
              <w:spacing w:line="360" w:lineRule="auto"/>
              <w:rPr>
                <w:sz w:val="20"/>
                <w:szCs w:val="20"/>
              </w:rPr>
            </w:pPr>
            <w:r>
              <w:rPr>
                <w:sz w:val="20"/>
                <w:szCs w:val="20"/>
              </w:rPr>
              <w:t>The Authority</w:t>
            </w:r>
            <w:r w:rsidR="006A3AF6" w:rsidRPr="00395EFD">
              <w:rPr>
                <w:sz w:val="20"/>
                <w:szCs w:val="20"/>
              </w:rPr>
              <w:t xml:space="preserve"> will facilitate a questions and answers session relating to the Tenderer’s proposals. The </w:t>
            </w:r>
            <w:r w:rsidR="00532534" w:rsidRPr="00395EFD">
              <w:rPr>
                <w:sz w:val="20"/>
                <w:szCs w:val="20"/>
              </w:rPr>
              <w:t>Evaluation panel may also raise questions in relation to responses submitted in the ITT with the purpose of clarifying any ele</w:t>
            </w:r>
            <w:r w:rsidR="00CF2C57" w:rsidRPr="00395EFD">
              <w:rPr>
                <w:sz w:val="20"/>
                <w:szCs w:val="20"/>
              </w:rPr>
              <w:t>ments of the Tenderer’s ITT response</w:t>
            </w:r>
            <w:r w:rsidR="00395EFD">
              <w:rPr>
                <w:sz w:val="20"/>
                <w:szCs w:val="20"/>
              </w:rPr>
              <w:t>.</w:t>
            </w:r>
          </w:p>
        </w:tc>
      </w:tr>
      <w:tr w:rsidR="00A33875" w14:paraId="1EB55975" w14:textId="77777777" w:rsidTr="00C602F7">
        <w:tc>
          <w:tcPr>
            <w:tcW w:w="1838" w:type="dxa"/>
          </w:tcPr>
          <w:p w14:paraId="4A37794F" w14:textId="1711CD7C" w:rsidR="00A33875" w:rsidRPr="00395EFD" w:rsidRDefault="00CF2C57" w:rsidP="00BB07C8">
            <w:pPr>
              <w:tabs>
                <w:tab w:val="left" w:pos="819"/>
                <w:tab w:val="left" w:pos="821"/>
              </w:tabs>
              <w:spacing w:line="230" w:lineRule="exact"/>
              <w:rPr>
                <w:sz w:val="20"/>
                <w:szCs w:val="20"/>
              </w:rPr>
            </w:pPr>
            <w:r w:rsidRPr="00395EFD">
              <w:rPr>
                <w:sz w:val="20"/>
                <w:szCs w:val="20"/>
              </w:rPr>
              <w:t>5mins</w:t>
            </w:r>
          </w:p>
        </w:tc>
        <w:tc>
          <w:tcPr>
            <w:tcW w:w="1985" w:type="dxa"/>
          </w:tcPr>
          <w:p w14:paraId="4D35A56D" w14:textId="642FD1CA" w:rsidR="00A33875" w:rsidRPr="00395EFD" w:rsidRDefault="00CF2C57" w:rsidP="00BB07C8">
            <w:pPr>
              <w:tabs>
                <w:tab w:val="left" w:pos="819"/>
                <w:tab w:val="left" w:pos="821"/>
              </w:tabs>
              <w:spacing w:line="230" w:lineRule="exact"/>
              <w:rPr>
                <w:sz w:val="20"/>
                <w:szCs w:val="20"/>
              </w:rPr>
            </w:pPr>
            <w:r w:rsidRPr="00395EFD">
              <w:rPr>
                <w:sz w:val="20"/>
                <w:szCs w:val="20"/>
              </w:rPr>
              <w:t>Close</w:t>
            </w:r>
          </w:p>
        </w:tc>
        <w:tc>
          <w:tcPr>
            <w:tcW w:w="6117" w:type="dxa"/>
          </w:tcPr>
          <w:p w14:paraId="1E1820F7" w14:textId="7B8C5A40" w:rsidR="00A33875" w:rsidRPr="00395EFD" w:rsidRDefault="00CF2C57" w:rsidP="00395EFD">
            <w:pPr>
              <w:tabs>
                <w:tab w:val="left" w:pos="819"/>
                <w:tab w:val="left" w:pos="821"/>
              </w:tabs>
              <w:spacing w:line="360" w:lineRule="auto"/>
              <w:rPr>
                <w:sz w:val="20"/>
                <w:szCs w:val="20"/>
              </w:rPr>
            </w:pPr>
            <w:r w:rsidRPr="00395EFD">
              <w:rPr>
                <w:sz w:val="20"/>
                <w:szCs w:val="20"/>
              </w:rPr>
              <w:t>Wrap up, way forward</w:t>
            </w:r>
            <w:r w:rsidR="002B6E73" w:rsidRPr="00395EFD">
              <w:rPr>
                <w:sz w:val="20"/>
                <w:szCs w:val="20"/>
              </w:rPr>
              <w:t xml:space="preserve">, thank-you for attendance. </w:t>
            </w:r>
          </w:p>
        </w:tc>
      </w:tr>
    </w:tbl>
    <w:p w14:paraId="64E47E1A" w14:textId="77777777" w:rsidR="00395EFD" w:rsidRDefault="00395EFD" w:rsidP="00BB07C8">
      <w:pPr>
        <w:tabs>
          <w:tab w:val="left" w:pos="819"/>
          <w:tab w:val="left" w:pos="821"/>
        </w:tabs>
        <w:spacing w:line="230" w:lineRule="exact"/>
      </w:pPr>
    </w:p>
    <w:p w14:paraId="4F0D2F30" w14:textId="58501BC5" w:rsidR="009275CB" w:rsidRPr="00C557C1" w:rsidRDefault="003241D5" w:rsidP="00B40C5F">
      <w:pPr>
        <w:pStyle w:val="ListParagraph"/>
        <w:numPr>
          <w:ilvl w:val="2"/>
          <w:numId w:val="9"/>
        </w:numPr>
        <w:ind w:left="819" w:right="103" w:hanging="708"/>
        <w:rPr>
          <w:sz w:val="20"/>
        </w:rPr>
      </w:pPr>
      <w:r w:rsidRPr="00395EFD">
        <w:rPr>
          <w:sz w:val="20"/>
        </w:rPr>
        <w:t xml:space="preserve">Those attending the clarification meeting </w:t>
      </w:r>
      <w:r w:rsidR="00723C4A" w:rsidRPr="00395EFD">
        <w:rPr>
          <w:sz w:val="20"/>
        </w:rPr>
        <w:t xml:space="preserve">on behalf of </w:t>
      </w:r>
      <w:r w:rsidR="00BB469E">
        <w:rPr>
          <w:sz w:val="20"/>
        </w:rPr>
        <w:t>The Authority</w:t>
      </w:r>
      <w:r w:rsidR="00723C4A" w:rsidRPr="00395EFD">
        <w:rPr>
          <w:sz w:val="20"/>
        </w:rPr>
        <w:t xml:space="preserve"> will comprise representatives from </w:t>
      </w:r>
      <w:r w:rsidR="00BB469E" w:rsidRPr="00BB469E">
        <w:rPr>
          <w:sz w:val="20"/>
        </w:rPr>
        <w:t>The Authority’s</w:t>
      </w:r>
      <w:r w:rsidR="00723C4A" w:rsidRPr="00395EFD">
        <w:rPr>
          <w:sz w:val="20"/>
        </w:rPr>
        <w:t xml:space="preserve"> </w:t>
      </w:r>
      <w:r w:rsidR="005A1466" w:rsidRPr="00395EFD">
        <w:rPr>
          <w:sz w:val="20"/>
        </w:rPr>
        <w:t>E</w:t>
      </w:r>
      <w:r w:rsidR="00723C4A" w:rsidRPr="00395EFD">
        <w:rPr>
          <w:sz w:val="20"/>
        </w:rPr>
        <w:t>va</w:t>
      </w:r>
      <w:r w:rsidR="005A1466" w:rsidRPr="00395EFD">
        <w:rPr>
          <w:sz w:val="20"/>
        </w:rPr>
        <w:t>luation Panel</w:t>
      </w:r>
      <w:r w:rsidR="009A64A2">
        <w:rPr>
          <w:sz w:val="20"/>
        </w:rPr>
        <w:t>.</w:t>
      </w:r>
      <w:r w:rsidR="006A204E">
        <w:rPr>
          <w:sz w:val="20"/>
        </w:rPr>
        <w:br/>
      </w:r>
    </w:p>
    <w:p w14:paraId="3CCDF41D" w14:textId="14464BC8" w:rsidR="009275CB" w:rsidRPr="00B40C5F" w:rsidRDefault="009275CB" w:rsidP="00841DE6">
      <w:pPr>
        <w:pStyle w:val="Heading2"/>
        <w:numPr>
          <w:ilvl w:val="1"/>
          <w:numId w:val="9"/>
        </w:numPr>
        <w:tabs>
          <w:tab w:val="left" w:pos="819"/>
          <w:tab w:val="left" w:pos="821"/>
        </w:tabs>
        <w:ind w:left="819" w:hanging="707"/>
        <w:rPr>
          <w:color w:val="96015F"/>
          <w:sz w:val="20"/>
          <w:szCs w:val="20"/>
        </w:rPr>
      </w:pPr>
      <w:bookmarkStart w:id="30" w:name="_Toc104879745"/>
      <w:r w:rsidRPr="009275CB">
        <w:rPr>
          <w:color w:val="96015F"/>
        </w:rPr>
        <w:t>Scoring of the Presentation</w:t>
      </w:r>
      <w:bookmarkEnd w:id="30"/>
      <w:r w:rsidR="006A204E">
        <w:rPr>
          <w:color w:val="96015F"/>
        </w:rPr>
        <w:br/>
      </w:r>
    </w:p>
    <w:p w14:paraId="7448EC2A" w14:textId="17793EB8" w:rsidR="009275CB" w:rsidRPr="00395EFD" w:rsidRDefault="0077641D" w:rsidP="00395EFD">
      <w:pPr>
        <w:pStyle w:val="ListParagraph"/>
        <w:numPr>
          <w:ilvl w:val="2"/>
          <w:numId w:val="9"/>
        </w:numPr>
        <w:spacing w:line="357" w:lineRule="auto"/>
        <w:ind w:left="819" w:right="103" w:hanging="708"/>
        <w:jc w:val="both"/>
        <w:rPr>
          <w:sz w:val="20"/>
        </w:rPr>
      </w:pPr>
      <w:r w:rsidRPr="00395EFD">
        <w:rPr>
          <w:sz w:val="20"/>
        </w:rPr>
        <w:t>The overall available score for the presentation is 20% and the highest scoring tenderer will therefore receive a final quality score of 20%</w:t>
      </w:r>
      <w:r w:rsidR="00BB5A8F" w:rsidRPr="00395EFD">
        <w:rPr>
          <w:sz w:val="20"/>
        </w:rPr>
        <w:t>.  The remaining tenderers scores will then be adjusted on a pro-rata basis as follows:</w:t>
      </w:r>
    </w:p>
    <w:p w14:paraId="305B14AD" w14:textId="3BCE04CB" w:rsidR="00395EFD" w:rsidRDefault="00BB5A8F" w:rsidP="00395EFD">
      <w:pPr>
        <w:spacing w:line="357" w:lineRule="auto"/>
        <w:ind w:left="1440" w:right="103"/>
        <w:jc w:val="both"/>
        <w:rPr>
          <w:sz w:val="20"/>
        </w:rPr>
      </w:pPr>
      <w:r w:rsidRPr="00395EFD">
        <w:rPr>
          <w:sz w:val="20"/>
        </w:rPr>
        <w:t>Tenderer final score</w:t>
      </w:r>
      <w:r w:rsidR="00AD70BA" w:rsidRPr="00395EFD">
        <w:rPr>
          <w:sz w:val="20"/>
        </w:rPr>
        <w:t xml:space="preserve"> = (20%/A)</w:t>
      </w:r>
      <w:r w:rsidR="00A307CC">
        <w:rPr>
          <w:sz w:val="20"/>
        </w:rPr>
        <w:t xml:space="preserve"> </w:t>
      </w:r>
      <w:r w:rsidR="00AD70BA" w:rsidRPr="00395EFD">
        <w:rPr>
          <w:sz w:val="20"/>
        </w:rPr>
        <w:t>x</w:t>
      </w:r>
      <w:r w:rsidR="00A307CC">
        <w:rPr>
          <w:sz w:val="20"/>
        </w:rPr>
        <w:t xml:space="preserve"> </w:t>
      </w:r>
      <w:r w:rsidR="00AD70BA" w:rsidRPr="00395EFD">
        <w:rPr>
          <w:sz w:val="20"/>
        </w:rPr>
        <w:t xml:space="preserve">B </w:t>
      </w:r>
    </w:p>
    <w:p w14:paraId="4450038A" w14:textId="131F3C5A" w:rsidR="00BB5A8F" w:rsidRDefault="00AD70BA" w:rsidP="00395EFD">
      <w:pPr>
        <w:spacing w:line="357" w:lineRule="auto"/>
        <w:ind w:left="1440" w:right="103"/>
        <w:jc w:val="both"/>
        <w:rPr>
          <w:sz w:val="20"/>
        </w:rPr>
      </w:pPr>
      <w:r w:rsidRPr="00395EFD">
        <w:rPr>
          <w:sz w:val="20"/>
        </w:rPr>
        <w:t>where:</w:t>
      </w:r>
    </w:p>
    <w:p w14:paraId="399FB106" w14:textId="0A2DBB5B" w:rsidR="00AD70BA" w:rsidRPr="00395EFD" w:rsidRDefault="00AD70BA" w:rsidP="00395EFD">
      <w:pPr>
        <w:spacing w:line="357" w:lineRule="auto"/>
        <w:ind w:left="1440" w:right="103"/>
        <w:jc w:val="both"/>
        <w:rPr>
          <w:sz w:val="20"/>
        </w:rPr>
      </w:pPr>
      <w:r w:rsidRPr="00395EFD">
        <w:rPr>
          <w:sz w:val="20"/>
        </w:rPr>
        <w:t>A= the highest scoring Ten</w:t>
      </w:r>
      <w:r w:rsidR="00841DE6">
        <w:rPr>
          <w:sz w:val="20"/>
        </w:rPr>
        <w:t>d</w:t>
      </w:r>
      <w:r w:rsidRPr="00395EFD">
        <w:rPr>
          <w:sz w:val="20"/>
        </w:rPr>
        <w:t>erer</w:t>
      </w:r>
      <w:r w:rsidR="00B74822" w:rsidRPr="00395EFD">
        <w:rPr>
          <w:sz w:val="20"/>
        </w:rPr>
        <w:t>’s evaluated score</w:t>
      </w:r>
    </w:p>
    <w:p w14:paraId="6D521823" w14:textId="07E010C3" w:rsidR="00B74822" w:rsidRDefault="00B74822" w:rsidP="00B00D63">
      <w:pPr>
        <w:spacing w:line="357" w:lineRule="auto"/>
        <w:ind w:left="1440" w:right="103"/>
        <w:jc w:val="both"/>
        <w:rPr>
          <w:sz w:val="20"/>
        </w:rPr>
      </w:pPr>
      <w:r w:rsidRPr="00395EFD">
        <w:rPr>
          <w:sz w:val="20"/>
        </w:rPr>
        <w:t xml:space="preserve">B= </w:t>
      </w:r>
      <w:r w:rsidR="00E80C69" w:rsidRPr="00395EFD">
        <w:rPr>
          <w:sz w:val="20"/>
        </w:rPr>
        <w:t>T</w:t>
      </w:r>
      <w:r w:rsidRPr="00395EFD">
        <w:rPr>
          <w:sz w:val="20"/>
        </w:rPr>
        <w:t>en</w:t>
      </w:r>
      <w:r w:rsidR="00E80C69" w:rsidRPr="00395EFD">
        <w:rPr>
          <w:sz w:val="20"/>
        </w:rPr>
        <w:t>d</w:t>
      </w:r>
      <w:r w:rsidRPr="00395EFD">
        <w:rPr>
          <w:sz w:val="20"/>
        </w:rPr>
        <w:t>erer’s evaluated score</w:t>
      </w:r>
    </w:p>
    <w:p w14:paraId="39EFAFBA" w14:textId="77777777" w:rsidR="00B00D63" w:rsidRPr="00B00D63" w:rsidRDefault="00B00D63" w:rsidP="00B00D63">
      <w:pPr>
        <w:spacing w:line="357" w:lineRule="auto"/>
        <w:ind w:left="1440" w:right="103"/>
        <w:jc w:val="both"/>
        <w:rPr>
          <w:sz w:val="20"/>
        </w:rPr>
      </w:pPr>
    </w:p>
    <w:p w14:paraId="0B7A5808" w14:textId="1355CEB7" w:rsidR="00AD70BA" w:rsidRPr="00346A92" w:rsidRDefault="00E80C69" w:rsidP="00346A92">
      <w:pPr>
        <w:pStyle w:val="ListParagraph"/>
        <w:numPr>
          <w:ilvl w:val="2"/>
          <w:numId w:val="9"/>
        </w:numPr>
        <w:spacing w:line="357" w:lineRule="auto"/>
        <w:ind w:left="819" w:right="103" w:hanging="708"/>
        <w:jc w:val="both"/>
        <w:rPr>
          <w:sz w:val="20"/>
        </w:rPr>
      </w:pPr>
      <w:r w:rsidRPr="00B00D63">
        <w:rPr>
          <w:sz w:val="20"/>
        </w:rPr>
        <w:t xml:space="preserve">The presentation scoring template </w:t>
      </w:r>
      <w:r w:rsidR="00C04944" w:rsidRPr="00B00D63">
        <w:rPr>
          <w:sz w:val="20"/>
        </w:rPr>
        <w:t>is provided in</w:t>
      </w:r>
      <w:r w:rsidR="00395EFD" w:rsidRPr="00B00D63">
        <w:rPr>
          <w:sz w:val="20"/>
        </w:rPr>
        <w:t xml:space="preserve"> appendix </w:t>
      </w:r>
      <w:r w:rsidR="00346A92">
        <w:rPr>
          <w:sz w:val="20"/>
        </w:rPr>
        <w:t>D</w:t>
      </w:r>
      <w:r w:rsidR="00395EFD" w:rsidRPr="00B00D63">
        <w:rPr>
          <w:sz w:val="20"/>
        </w:rPr>
        <w:t>.</w:t>
      </w:r>
    </w:p>
    <w:p w14:paraId="5EA48208" w14:textId="77777777" w:rsidR="00BB07C8" w:rsidRPr="00B40C5F" w:rsidRDefault="00BB07C8" w:rsidP="00E03BE6">
      <w:pPr>
        <w:tabs>
          <w:tab w:val="left" w:pos="819"/>
          <w:tab w:val="left" w:pos="821"/>
        </w:tabs>
        <w:rPr>
          <w:sz w:val="20"/>
          <w:szCs w:val="20"/>
        </w:rPr>
      </w:pPr>
    </w:p>
    <w:p w14:paraId="0ABA53F2" w14:textId="67D5EAC1" w:rsidR="00C87ED4" w:rsidRPr="00B40C5F" w:rsidRDefault="00044458">
      <w:pPr>
        <w:pStyle w:val="Heading1"/>
        <w:numPr>
          <w:ilvl w:val="0"/>
          <w:numId w:val="9"/>
        </w:numPr>
        <w:tabs>
          <w:tab w:val="left" w:pos="819"/>
          <w:tab w:val="left" w:pos="821"/>
        </w:tabs>
        <w:ind w:hanging="708"/>
        <w:rPr>
          <w:sz w:val="20"/>
          <w:szCs w:val="20"/>
        </w:rPr>
      </w:pPr>
      <w:bookmarkStart w:id="31" w:name="_Overall_Evaluation"/>
      <w:bookmarkStart w:id="32" w:name="_Toc104879746"/>
      <w:bookmarkEnd w:id="31"/>
      <w:r>
        <w:rPr>
          <w:color w:val="51236C"/>
          <w:spacing w:val="3"/>
        </w:rPr>
        <w:t>Overall</w:t>
      </w:r>
      <w:r>
        <w:rPr>
          <w:color w:val="51236C"/>
          <w:spacing w:val="10"/>
        </w:rPr>
        <w:t xml:space="preserve"> </w:t>
      </w:r>
      <w:r>
        <w:rPr>
          <w:color w:val="51236C"/>
          <w:spacing w:val="3"/>
        </w:rPr>
        <w:t>Evaluation</w:t>
      </w:r>
      <w:bookmarkEnd w:id="32"/>
      <w:r w:rsidR="006A204E">
        <w:rPr>
          <w:color w:val="51236C"/>
          <w:spacing w:val="3"/>
        </w:rPr>
        <w:br/>
      </w:r>
    </w:p>
    <w:p w14:paraId="0ABA53F3" w14:textId="149BE9AC" w:rsidR="00C87ED4" w:rsidRPr="00B40C5F" w:rsidRDefault="00044458" w:rsidP="00841DE6">
      <w:pPr>
        <w:pStyle w:val="Heading2"/>
        <w:numPr>
          <w:ilvl w:val="1"/>
          <w:numId w:val="9"/>
        </w:numPr>
        <w:tabs>
          <w:tab w:val="left" w:pos="819"/>
          <w:tab w:val="left" w:pos="821"/>
        </w:tabs>
        <w:ind w:left="819" w:hanging="707"/>
        <w:rPr>
          <w:color w:val="96015F"/>
          <w:sz w:val="20"/>
          <w:szCs w:val="20"/>
        </w:rPr>
      </w:pPr>
      <w:bookmarkStart w:id="33" w:name="_Toc104879747"/>
      <w:r>
        <w:rPr>
          <w:color w:val="96015F"/>
        </w:rPr>
        <w:t>Sequence of</w:t>
      </w:r>
      <w:r w:rsidRPr="00841DE6">
        <w:rPr>
          <w:color w:val="96015F"/>
        </w:rPr>
        <w:t xml:space="preserve"> </w:t>
      </w:r>
      <w:r>
        <w:rPr>
          <w:color w:val="96015F"/>
        </w:rPr>
        <w:t>Evaluation</w:t>
      </w:r>
      <w:bookmarkEnd w:id="33"/>
      <w:r w:rsidR="006A204E">
        <w:rPr>
          <w:color w:val="96015F"/>
        </w:rPr>
        <w:br/>
      </w:r>
    </w:p>
    <w:p w14:paraId="0ABA53F4" w14:textId="3C60331E" w:rsidR="00C87ED4" w:rsidRDefault="00044458" w:rsidP="00286DCA">
      <w:pPr>
        <w:pStyle w:val="ListParagraph"/>
        <w:numPr>
          <w:ilvl w:val="2"/>
          <w:numId w:val="9"/>
        </w:numPr>
        <w:spacing w:line="357" w:lineRule="auto"/>
        <w:ind w:left="819" w:right="103" w:hanging="708"/>
        <w:rPr>
          <w:sz w:val="20"/>
        </w:rPr>
      </w:pPr>
      <w:r>
        <w:rPr>
          <w:sz w:val="20"/>
        </w:rPr>
        <w:t>The evaluation of Tenders will be undertaken in the following</w:t>
      </w:r>
      <w:r w:rsidRPr="00395EFD">
        <w:rPr>
          <w:sz w:val="20"/>
        </w:rPr>
        <w:t xml:space="preserve"> </w:t>
      </w:r>
      <w:r>
        <w:rPr>
          <w:sz w:val="20"/>
        </w:rPr>
        <w:t>sequence:-</w:t>
      </w:r>
      <w:r w:rsidR="006A204E">
        <w:rPr>
          <w:sz w:val="20"/>
        </w:rPr>
        <w:br/>
      </w:r>
    </w:p>
    <w:p w14:paraId="0ABA53F5" w14:textId="7F73813E" w:rsidR="00C87ED4" w:rsidRPr="00395EFD" w:rsidRDefault="00044458" w:rsidP="00395EFD">
      <w:pPr>
        <w:pStyle w:val="ListParagraph"/>
        <w:numPr>
          <w:ilvl w:val="2"/>
          <w:numId w:val="19"/>
        </w:numPr>
        <w:spacing w:line="357" w:lineRule="auto"/>
        <w:ind w:right="103"/>
        <w:jc w:val="both"/>
        <w:rPr>
          <w:sz w:val="20"/>
        </w:rPr>
      </w:pPr>
      <w:r w:rsidRPr="00395EFD">
        <w:rPr>
          <w:i/>
          <w:iCs/>
          <w:sz w:val="20"/>
        </w:rPr>
        <w:t>Step 1</w:t>
      </w:r>
      <w:r w:rsidRPr="00395EFD">
        <w:rPr>
          <w:sz w:val="20"/>
        </w:rPr>
        <w:t xml:space="preserve"> – Compliance Checks (see </w:t>
      </w:r>
      <w:hyperlink w:anchor="_Initial_Compliance_Checks" w:history="1">
        <w:r w:rsidRPr="008667ED">
          <w:rPr>
            <w:rStyle w:val="Hyperlink"/>
            <w:sz w:val="20"/>
          </w:rPr>
          <w:t>1.3 Initial Compliance Checks</w:t>
        </w:r>
      </w:hyperlink>
      <w:r w:rsidRPr="00395EFD">
        <w:rPr>
          <w:sz w:val="20"/>
        </w:rPr>
        <w:t>). Any Tenderer who fails to comply with the instructions to Tenderers will be rejected at this stage. All Tenderers who pass the initial compliance check will then be evaluated against their quality submission;</w:t>
      </w:r>
    </w:p>
    <w:p w14:paraId="0ABA53F6" w14:textId="7DD9FA2F" w:rsidR="00C87ED4" w:rsidRPr="00395EFD" w:rsidRDefault="00044458" w:rsidP="00395EFD">
      <w:pPr>
        <w:pStyle w:val="ListParagraph"/>
        <w:numPr>
          <w:ilvl w:val="2"/>
          <w:numId w:val="19"/>
        </w:numPr>
        <w:spacing w:line="357" w:lineRule="auto"/>
        <w:ind w:right="103"/>
        <w:jc w:val="both"/>
        <w:rPr>
          <w:sz w:val="20"/>
        </w:rPr>
      </w:pPr>
      <w:r w:rsidRPr="00395EFD">
        <w:rPr>
          <w:i/>
          <w:iCs/>
          <w:sz w:val="20"/>
        </w:rPr>
        <w:t xml:space="preserve">Step 2 </w:t>
      </w:r>
      <w:r w:rsidRPr="00395EFD">
        <w:rPr>
          <w:sz w:val="20"/>
        </w:rPr>
        <w:t xml:space="preserve">– Quality Evaluation (see </w:t>
      </w:r>
      <w:hyperlink w:anchor="_Quality_Evaluation" w:history="1">
        <w:r w:rsidRPr="008667ED">
          <w:rPr>
            <w:rStyle w:val="Hyperlink"/>
            <w:sz w:val="20"/>
          </w:rPr>
          <w:t>3.0 Quality Evaluation</w:t>
        </w:r>
      </w:hyperlink>
      <w:r w:rsidRPr="00395EFD">
        <w:rPr>
          <w:sz w:val="20"/>
        </w:rPr>
        <w:t xml:space="preserve">). Any Tenderer not achieving the minimum quality threshold will be rejected (see </w:t>
      </w:r>
      <w:hyperlink w:anchor="_Quality_Threshold_(Written" w:history="1">
        <w:r w:rsidRPr="008667ED">
          <w:rPr>
            <w:rStyle w:val="Hyperlink"/>
            <w:sz w:val="20"/>
          </w:rPr>
          <w:t>3.6 Minimum Quality Threshold</w:t>
        </w:r>
      </w:hyperlink>
      <w:r w:rsidRPr="00395EFD">
        <w:rPr>
          <w:sz w:val="20"/>
        </w:rPr>
        <w:t>);</w:t>
      </w:r>
    </w:p>
    <w:p w14:paraId="7E9235EF" w14:textId="1991FE09" w:rsidR="00395EFD" w:rsidRPr="008667ED" w:rsidRDefault="00044458" w:rsidP="008667ED">
      <w:pPr>
        <w:pStyle w:val="ListParagraph"/>
        <w:numPr>
          <w:ilvl w:val="2"/>
          <w:numId w:val="19"/>
        </w:numPr>
        <w:spacing w:line="357" w:lineRule="auto"/>
        <w:ind w:right="103"/>
        <w:jc w:val="both"/>
        <w:rPr>
          <w:sz w:val="20"/>
        </w:rPr>
      </w:pPr>
      <w:r w:rsidRPr="008667ED">
        <w:rPr>
          <w:i/>
          <w:iCs/>
          <w:sz w:val="20"/>
        </w:rPr>
        <w:t xml:space="preserve">Step 3 </w:t>
      </w:r>
      <w:r w:rsidRPr="008667ED">
        <w:rPr>
          <w:sz w:val="20"/>
        </w:rPr>
        <w:t xml:space="preserve">– Cost Evaluation – All Tenderers who have achieved the minimum quality threshold will have their cost submission evaluated in accordance with the methodology set out at </w:t>
      </w:r>
      <w:hyperlink w:anchor="_Price_Evaluation" w:history="1">
        <w:r w:rsidRPr="008667ED">
          <w:rPr>
            <w:rStyle w:val="Hyperlink"/>
            <w:sz w:val="20"/>
          </w:rPr>
          <w:t>4.0 Price Evaluation</w:t>
        </w:r>
      </w:hyperlink>
      <w:r w:rsidRPr="008667ED">
        <w:rPr>
          <w:sz w:val="20"/>
        </w:rPr>
        <w:t xml:space="preserve">; </w:t>
      </w:r>
    </w:p>
    <w:p w14:paraId="0ABA53F7" w14:textId="17AEE3A7" w:rsidR="00C87ED4" w:rsidRPr="008667ED" w:rsidRDefault="00044458" w:rsidP="008667ED">
      <w:pPr>
        <w:pStyle w:val="ListParagraph"/>
        <w:numPr>
          <w:ilvl w:val="2"/>
          <w:numId w:val="19"/>
        </w:numPr>
        <w:spacing w:line="357" w:lineRule="auto"/>
        <w:ind w:right="103"/>
        <w:jc w:val="both"/>
        <w:rPr>
          <w:sz w:val="20"/>
        </w:rPr>
      </w:pPr>
      <w:r w:rsidRPr="008667ED">
        <w:rPr>
          <w:i/>
          <w:iCs/>
          <w:sz w:val="20"/>
        </w:rPr>
        <w:t>Step 4</w:t>
      </w:r>
      <w:r w:rsidRPr="008667ED">
        <w:rPr>
          <w:sz w:val="20"/>
        </w:rPr>
        <w:t xml:space="preserve"> – Final Summary. All Tenderers who have been evaluated against both price and quality will have their total scores computed and the top scoring Tenderer in each lot will be awarded a Contract (see </w:t>
      </w:r>
      <w:hyperlink w:anchor="_Overall_Score" w:history="1">
        <w:r w:rsidR="007D1E2A">
          <w:rPr>
            <w:rStyle w:val="Hyperlink"/>
            <w:sz w:val="20"/>
          </w:rPr>
          <w:t>6</w:t>
        </w:r>
        <w:r w:rsidRPr="008667ED">
          <w:rPr>
            <w:rStyle w:val="Hyperlink"/>
            <w:sz w:val="20"/>
          </w:rPr>
          <w:t>.2 Overall Score</w:t>
        </w:r>
      </w:hyperlink>
      <w:r w:rsidRPr="008667ED">
        <w:rPr>
          <w:sz w:val="20"/>
        </w:rPr>
        <w:t>).</w:t>
      </w:r>
    </w:p>
    <w:p w14:paraId="0ABA53F8" w14:textId="77777777" w:rsidR="00C87ED4" w:rsidRPr="00B40C5F" w:rsidRDefault="00C87ED4">
      <w:pPr>
        <w:pStyle w:val="BodyText"/>
        <w:spacing w:before="11"/>
      </w:pPr>
    </w:p>
    <w:p w14:paraId="0ABA53F9" w14:textId="5195D240" w:rsidR="00C87ED4" w:rsidRPr="00B40C5F" w:rsidRDefault="00044458" w:rsidP="00346A92">
      <w:pPr>
        <w:pStyle w:val="Heading2"/>
        <w:numPr>
          <w:ilvl w:val="1"/>
          <w:numId w:val="9"/>
        </w:numPr>
        <w:tabs>
          <w:tab w:val="left" w:pos="819"/>
          <w:tab w:val="left" w:pos="821"/>
        </w:tabs>
        <w:ind w:left="819" w:hanging="707"/>
        <w:rPr>
          <w:color w:val="96015F"/>
          <w:sz w:val="20"/>
          <w:szCs w:val="20"/>
        </w:rPr>
      </w:pPr>
      <w:bookmarkStart w:id="34" w:name="_Overall_Score"/>
      <w:bookmarkStart w:id="35" w:name="_Toc104879748"/>
      <w:bookmarkEnd w:id="34"/>
      <w:r>
        <w:rPr>
          <w:color w:val="96015F"/>
        </w:rPr>
        <w:t>Overall</w:t>
      </w:r>
      <w:r w:rsidRPr="00346A92">
        <w:rPr>
          <w:color w:val="96015F"/>
        </w:rPr>
        <w:t xml:space="preserve"> </w:t>
      </w:r>
      <w:r>
        <w:rPr>
          <w:color w:val="96015F"/>
        </w:rPr>
        <w:t>Score</w:t>
      </w:r>
      <w:bookmarkEnd w:id="35"/>
      <w:r w:rsidR="006A204E">
        <w:rPr>
          <w:color w:val="96015F"/>
        </w:rPr>
        <w:br/>
      </w:r>
    </w:p>
    <w:p w14:paraId="0ABA53FA" w14:textId="77777777" w:rsidR="00C87ED4" w:rsidRDefault="00044458" w:rsidP="009A64A2">
      <w:pPr>
        <w:pStyle w:val="ListParagraph"/>
        <w:numPr>
          <w:ilvl w:val="2"/>
          <w:numId w:val="9"/>
        </w:numPr>
        <w:spacing w:line="357" w:lineRule="auto"/>
        <w:ind w:left="819" w:right="103" w:hanging="708"/>
        <w:jc w:val="both"/>
        <w:rPr>
          <w:sz w:val="20"/>
        </w:rPr>
      </w:pPr>
      <w:bookmarkStart w:id="36" w:name="_Hlk101945412"/>
      <w:r>
        <w:rPr>
          <w:sz w:val="20"/>
        </w:rPr>
        <w:t>The scores achieved overall for quality and price will then be added together to give an overall score. Tenderers</w:t>
      </w:r>
      <w:r w:rsidRPr="009A64A2">
        <w:rPr>
          <w:sz w:val="20"/>
        </w:rPr>
        <w:t xml:space="preserve"> </w:t>
      </w:r>
      <w:r>
        <w:rPr>
          <w:sz w:val="20"/>
        </w:rPr>
        <w:t>will</w:t>
      </w:r>
      <w:r w:rsidRPr="009A64A2">
        <w:rPr>
          <w:sz w:val="20"/>
        </w:rPr>
        <w:t xml:space="preserve"> </w:t>
      </w:r>
      <w:r>
        <w:rPr>
          <w:sz w:val="20"/>
        </w:rPr>
        <w:t>then be</w:t>
      </w:r>
      <w:r w:rsidRPr="009A64A2">
        <w:rPr>
          <w:sz w:val="20"/>
        </w:rPr>
        <w:t xml:space="preserve"> </w:t>
      </w:r>
      <w:r>
        <w:rPr>
          <w:sz w:val="20"/>
        </w:rPr>
        <w:t>ranked</w:t>
      </w:r>
      <w:r w:rsidRPr="009A64A2">
        <w:rPr>
          <w:sz w:val="20"/>
        </w:rPr>
        <w:t xml:space="preserve"> </w:t>
      </w:r>
      <w:r>
        <w:rPr>
          <w:sz w:val="20"/>
        </w:rPr>
        <w:t>according to</w:t>
      </w:r>
      <w:r w:rsidRPr="009A64A2">
        <w:rPr>
          <w:sz w:val="20"/>
        </w:rPr>
        <w:t xml:space="preserve"> </w:t>
      </w:r>
      <w:r>
        <w:rPr>
          <w:sz w:val="20"/>
        </w:rPr>
        <w:t>their</w:t>
      </w:r>
      <w:r w:rsidRPr="009A64A2">
        <w:rPr>
          <w:sz w:val="20"/>
        </w:rPr>
        <w:t xml:space="preserve"> </w:t>
      </w:r>
      <w:r>
        <w:rPr>
          <w:sz w:val="20"/>
        </w:rPr>
        <w:t>total</w:t>
      </w:r>
      <w:r w:rsidRPr="009A64A2">
        <w:rPr>
          <w:sz w:val="20"/>
        </w:rPr>
        <w:t xml:space="preserve"> </w:t>
      </w:r>
      <w:r>
        <w:rPr>
          <w:sz w:val="20"/>
        </w:rPr>
        <w:t>score</w:t>
      </w:r>
      <w:r w:rsidRPr="009A64A2">
        <w:rPr>
          <w:sz w:val="20"/>
        </w:rPr>
        <w:t xml:space="preserve"> </w:t>
      </w:r>
      <w:r>
        <w:rPr>
          <w:sz w:val="20"/>
        </w:rPr>
        <w:t>with the</w:t>
      </w:r>
      <w:r w:rsidRPr="009A64A2">
        <w:rPr>
          <w:sz w:val="20"/>
        </w:rPr>
        <w:t xml:space="preserve"> </w:t>
      </w:r>
      <w:r>
        <w:rPr>
          <w:sz w:val="20"/>
        </w:rPr>
        <w:t>highest</w:t>
      </w:r>
      <w:r w:rsidRPr="009A64A2">
        <w:rPr>
          <w:sz w:val="20"/>
        </w:rPr>
        <w:t xml:space="preserve"> </w:t>
      </w:r>
      <w:r>
        <w:rPr>
          <w:sz w:val="20"/>
        </w:rPr>
        <w:t>score</w:t>
      </w:r>
      <w:r w:rsidRPr="009A64A2">
        <w:rPr>
          <w:sz w:val="20"/>
        </w:rPr>
        <w:t xml:space="preserve"> </w:t>
      </w:r>
      <w:r>
        <w:rPr>
          <w:sz w:val="20"/>
        </w:rPr>
        <w:t>being</w:t>
      </w:r>
      <w:r w:rsidRPr="009A64A2">
        <w:rPr>
          <w:sz w:val="20"/>
        </w:rPr>
        <w:t xml:space="preserve"> </w:t>
      </w:r>
      <w:r>
        <w:rPr>
          <w:sz w:val="20"/>
        </w:rPr>
        <w:t>ranked</w:t>
      </w:r>
      <w:r w:rsidRPr="009A64A2">
        <w:rPr>
          <w:sz w:val="20"/>
        </w:rPr>
        <w:t xml:space="preserve"> </w:t>
      </w:r>
      <w:r>
        <w:rPr>
          <w:sz w:val="20"/>
        </w:rPr>
        <w:t>first.</w:t>
      </w:r>
    </w:p>
    <w:bookmarkEnd w:id="36"/>
    <w:p w14:paraId="0ABA53FB" w14:textId="77777777" w:rsidR="00C87ED4" w:rsidRPr="006A204E" w:rsidRDefault="00C87ED4">
      <w:pPr>
        <w:pStyle w:val="BodyText"/>
        <w:spacing w:before="11"/>
      </w:pPr>
    </w:p>
    <w:p w14:paraId="0ABA53FC" w14:textId="77777777" w:rsidR="00C87ED4" w:rsidRDefault="00044458" w:rsidP="00C20084">
      <w:pPr>
        <w:pStyle w:val="ListParagraph"/>
        <w:numPr>
          <w:ilvl w:val="2"/>
          <w:numId w:val="9"/>
        </w:numPr>
        <w:spacing w:line="357" w:lineRule="auto"/>
        <w:ind w:left="819" w:right="103" w:hanging="708"/>
        <w:jc w:val="both"/>
        <w:rPr>
          <w:sz w:val="20"/>
        </w:rPr>
      </w:pPr>
      <w:r>
        <w:rPr>
          <w:sz w:val="20"/>
        </w:rPr>
        <w:lastRenderedPageBreak/>
        <w:t xml:space="preserve">The scores obtained for price and quality will be taken to two decimal places, rounded. The individual scores for price and quality </w:t>
      </w:r>
      <w:r w:rsidRPr="00C20084">
        <w:rPr>
          <w:sz w:val="20"/>
        </w:rPr>
        <w:t>will</w:t>
      </w:r>
      <w:r>
        <w:rPr>
          <w:sz w:val="20"/>
        </w:rPr>
        <w:t xml:space="preserve"> then be added together to give an overall</w:t>
      </w:r>
      <w:r w:rsidRPr="009A64A2">
        <w:rPr>
          <w:sz w:val="20"/>
        </w:rPr>
        <w:t xml:space="preserve"> </w:t>
      </w:r>
      <w:r>
        <w:rPr>
          <w:sz w:val="20"/>
        </w:rPr>
        <w:t>score.</w:t>
      </w:r>
    </w:p>
    <w:p w14:paraId="0ABA53FD" w14:textId="77777777" w:rsidR="00C87ED4" w:rsidRPr="009A64A2" w:rsidRDefault="00C87ED4" w:rsidP="009A64A2">
      <w:pPr>
        <w:pStyle w:val="ListParagraph"/>
        <w:spacing w:line="357" w:lineRule="auto"/>
        <w:ind w:left="819" w:right="103" w:firstLine="0"/>
        <w:jc w:val="both"/>
        <w:rPr>
          <w:sz w:val="20"/>
        </w:rPr>
      </w:pPr>
    </w:p>
    <w:p w14:paraId="0ABA53FE" w14:textId="77777777" w:rsidR="00C87ED4" w:rsidRPr="00C20084" w:rsidRDefault="00044458" w:rsidP="00C20084">
      <w:pPr>
        <w:pStyle w:val="ListParagraph"/>
        <w:numPr>
          <w:ilvl w:val="2"/>
          <w:numId w:val="9"/>
        </w:numPr>
        <w:spacing w:line="357" w:lineRule="auto"/>
        <w:ind w:left="819" w:right="103" w:hanging="708"/>
        <w:jc w:val="both"/>
        <w:rPr>
          <w:sz w:val="20"/>
        </w:rPr>
      </w:pPr>
      <w:r w:rsidRPr="00C20084">
        <w:rPr>
          <w:sz w:val="20"/>
        </w:rPr>
        <w:t>In accordance with the requirements set out in Invitation to Tender– Instructions and Background, the Consultant to be awarded a Contract will be based on the relevant ranking.</w:t>
      </w:r>
    </w:p>
    <w:p w14:paraId="0ABA53FF" w14:textId="77777777" w:rsidR="00C87ED4" w:rsidRPr="006A204E" w:rsidRDefault="00C87ED4">
      <w:pPr>
        <w:pStyle w:val="BodyText"/>
        <w:spacing w:before="2"/>
      </w:pPr>
    </w:p>
    <w:p w14:paraId="487E4D68" w14:textId="5FE5EEB3" w:rsidR="00456972" w:rsidRPr="003B3BED" w:rsidRDefault="00044458" w:rsidP="00616FC6">
      <w:pPr>
        <w:pStyle w:val="Heading2"/>
        <w:numPr>
          <w:ilvl w:val="1"/>
          <w:numId w:val="20"/>
        </w:numPr>
        <w:tabs>
          <w:tab w:val="left" w:pos="819"/>
          <w:tab w:val="left" w:pos="821"/>
        </w:tabs>
        <w:spacing w:line="240" w:lineRule="auto"/>
        <w:ind w:left="851" w:right="103" w:hanging="709"/>
        <w:rPr>
          <w:sz w:val="20"/>
          <w:szCs w:val="20"/>
        </w:rPr>
      </w:pPr>
      <w:bookmarkStart w:id="37" w:name="_Toc104879749"/>
      <w:r w:rsidRPr="003B3BED">
        <w:rPr>
          <w:color w:val="96015F"/>
        </w:rPr>
        <w:t>Tie Break</w:t>
      </w:r>
      <w:bookmarkEnd w:id="37"/>
      <w:r w:rsidR="00616FC6">
        <w:rPr>
          <w:color w:val="96015F"/>
        </w:rPr>
        <w:br/>
      </w:r>
    </w:p>
    <w:p w14:paraId="1BBE4F82" w14:textId="602CD4FB" w:rsidR="00C557C1" w:rsidRPr="007569B9" w:rsidRDefault="007569B9" w:rsidP="00E03BE6">
      <w:pPr>
        <w:pStyle w:val="ListParagraph"/>
        <w:numPr>
          <w:ilvl w:val="2"/>
          <w:numId w:val="20"/>
        </w:numPr>
        <w:spacing w:line="276" w:lineRule="auto"/>
        <w:ind w:left="851" w:hanging="709"/>
        <w:jc w:val="both"/>
        <w:rPr>
          <w:sz w:val="20"/>
          <w:szCs w:val="24"/>
        </w:rPr>
      </w:pPr>
      <w:r w:rsidRPr="007569B9">
        <w:rPr>
          <w:sz w:val="20"/>
          <w:szCs w:val="20"/>
        </w:rPr>
        <w:t>I</w:t>
      </w:r>
      <w:r w:rsidR="00E03BE6" w:rsidRPr="00456972">
        <w:rPr>
          <w:sz w:val="20"/>
        </w:rPr>
        <w:t>n the event of a Tie Break</w:t>
      </w:r>
      <w:r w:rsidR="00E03BE6" w:rsidRPr="00456972">
        <w:rPr>
          <w:sz w:val="20"/>
          <w:vertAlign w:val="superscript"/>
        </w:rPr>
        <w:t>2</w:t>
      </w:r>
      <w:r w:rsidR="00E03BE6" w:rsidRPr="00456972">
        <w:rPr>
          <w:sz w:val="20"/>
        </w:rPr>
        <w:t xml:space="preserve">, (where two or more top scoring Tenderers have the same total weighted score including both quality and price), </w:t>
      </w:r>
      <w:r w:rsidR="00E03BE6">
        <w:rPr>
          <w:sz w:val="20"/>
        </w:rPr>
        <w:t>The Authority</w:t>
      </w:r>
      <w:r w:rsidR="00E03BE6" w:rsidRPr="00456972">
        <w:rPr>
          <w:sz w:val="20"/>
        </w:rPr>
        <w:t xml:space="preserve"> shall select from amongst those Tenderers the submission of the Tenderer with the highest weighted score for their response to Appendix II. </w:t>
      </w:r>
      <w:r w:rsidR="00E03BE6">
        <w:rPr>
          <w:sz w:val="20"/>
        </w:rPr>
        <w:t>The Authority</w:t>
      </w:r>
      <w:r w:rsidR="00E03BE6" w:rsidRPr="00456972">
        <w:rPr>
          <w:sz w:val="20"/>
        </w:rPr>
        <w:t xml:space="preserve"> will not appoint more Tenderers than the number stipulated in this </w:t>
      </w:r>
      <w:r w:rsidR="003C7B53" w:rsidRPr="00456972">
        <w:rPr>
          <w:sz w:val="20"/>
        </w:rPr>
        <w:t>ITT.</w:t>
      </w:r>
      <w:r>
        <w:rPr>
          <w:sz w:val="20"/>
          <w:szCs w:val="24"/>
        </w:rPr>
        <w:br/>
      </w:r>
    </w:p>
    <w:p w14:paraId="0ABA5412" w14:textId="77777777" w:rsidR="00C87ED4" w:rsidRDefault="00044458">
      <w:pPr>
        <w:spacing w:before="69"/>
        <w:ind w:left="819"/>
        <w:rPr>
          <w:sz w:val="18"/>
        </w:rPr>
      </w:pPr>
      <w:r>
        <w:rPr>
          <w:position w:val="8"/>
          <w:sz w:val="14"/>
        </w:rPr>
        <w:t xml:space="preserve">2 </w:t>
      </w:r>
      <w:r>
        <w:rPr>
          <w:sz w:val="18"/>
        </w:rPr>
        <w:t>Tenderers should note that the overall score will be taken to two decimal points.</w:t>
      </w:r>
    </w:p>
    <w:sectPr w:rsidR="00C87ED4" w:rsidSect="00B35E47">
      <w:footerReference w:type="default" r:id="rId10"/>
      <w:pgSz w:w="11910" w:h="16840"/>
      <w:pgMar w:top="1360" w:right="1340" w:bottom="993" w:left="620" w:header="283" w:footer="1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2F5F" w14:textId="77777777" w:rsidR="00C356AA" w:rsidRDefault="00C356AA">
      <w:r>
        <w:separator/>
      </w:r>
    </w:p>
  </w:endnote>
  <w:endnote w:type="continuationSeparator" w:id="0">
    <w:p w14:paraId="1083A97C" w14:textId="77777777" w:rsidR="00C356AA" w:rsidRDefault="00C3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1B1FF" w14:textId="5DF7957F" w:rsidR="00A87FFD" w:rsidRDefault="00A87FFD" w:rsidP="00455A87">
    <w:pPr>
      <w:pStyle w:val="Footer"/>
      <w:tabs>
        <w:tab w:val="left" w:pos="9340"/>
      </w:tabs>
    </w:pPr>
    <w:r>
      <w:rPr>
        <w:noProof/>
      </w:rPr>
      <w:drawing>
        <wp:inline distT="0" distB="0" distL="0" distR="0" wp14:anchorId="20F84863" wp14:editId="2161D21C">
          <wp:extent cx="5404485" cy="476236"/>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404485" cy="476236"/>
                  </a:xfrm>
                  <a:prstGeom prst="rect">
                    <a:avLst/>
                  </a:prstGeom>
                  <a:noFill/>
                  <a:ln>
                    <a:noFill/>
                  </a:ln>
                </pic:spPr>
              </pic:pic>
            </a:graphicData>
          </a:graphic>
        </wp:inline>
      </w:drawing>
    </w:r>
    <w:r w:rsidR="00AE5B68">
      <w:tab/>
    </w:r>
    <w:r w:rsidR="00AE5B68" w:rsidRPr="00AE5B68">
      <w:rPr>
        <w:sz w:val="16"/>
        <w:szCs w:val="16"/>
      </w:rPr>
      <w:t xml:space="preserve">Page </w:t>
    </w:r>
    <w:r w:rsidR="00AE5B68" w:rsidRPr="00AE5B68">
      <w:rPr>
        <w:sz w:val="16"/>
        <w:szCs w:val="16"/>
      </w:rPr>
      <w:fldChar w:fldCharType="begin"/>
    </w:r>
    <w:r w:rsidR="00AE5B68" w:rsidRPr="00AE5B68">
      <w:rPr>
        <w:sz w:val="16"/>
        <w:szCs w:val="16"/>
      </w:rPr>
      <w:instrText xml:space="preserve"> PAGE  \* Arabic  \* MERGEFORMAT </w:instrText>
    </w:r>
    <w:r w:rsidR="00AE5B68" w:rsidRPr="00AE5B68">
      <w:rPr>
        <w:sz w:val="16"/>
        <w:szCs w:val="16"/>
      </w:rPr>
      <w:fldChar w:fldCharType="separate"/>
    </w:r>
    <w:r w:rsidR="00AE5B68" w:rsidRPr="00AE5B68">
      <w:rPr>
        <w:noProof/>
        <w:sz w:val="16"/>
        <w:szCs w:val="16"/>
      </w:rPr>
      <w:t>1</w:t>
    </w:r>
    <w:r w:rsidR="00AE5B68" w:rsidRPr="00AE5B68">
      <w:rPr>
        <w:sz w:val="16"/>
        <w:szCs w:val="16"/>
      </w:rPr>
      <w:fldChar w:fldCharType="end"/>
    </w:r>
    <w:r w:rsidR="00AE5B68" w:rsidRPr="00AE5B68">
      <w:rPr>
        <w:sz w:val="16"/>
        <w:szCs w:val="16"/>
      </w:rPr>
      <w:t xml:space="preserve"> of </w:t>
    </w:r>
    <w:r w:rsidR="00AE5B68" w:rsidRPr="00AE5B68">
      <w:rPr>
        <w:sz w:val="16"/>
        <w:szCs w:val="16"/>
      </w:rPr>
      <w:fldChar w:fldCharType="begin"/>
    </w:r>
    <w:r w:rsidR="00AE5B68" w:rsidRPr="00AE5B68">
      <w:rPr>
        <w:sz w:val="16"/>
        <w:szCs w:val="16"/>
      </w:rPr>
      <w:instrText xml:space="preserve"> NUMPAGES  \* Arabic  \* MERGEFORMAT </w:instrText>
    </w:r>
    <w:r w:rsidR="00AE5B68" w:rsidRPr="00AE5B68">
      <w:rPr>
        <w:sz w:val="16"/>
        <w:szCs w:val="16"/>
      </w:rPr>
      <w:fldChar w:fldCharType="separate"/>
    </w:r>
    <w:r w:rsidR="00AE5B68" w:rsidRPr="00AE5B68">
      <w:rPr>
        <w:noProof/>
        <w:sz w:val="16"/>
        <w:szCs w:val="16"/>
      </w:rPr>
      <w:t>2</w:t>
    </w:r>
    <w:r w:rsidR="00AE5B68" w:rsidRPr="00AE5B6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7527" w14:textId="75BE699A" w:rsidR="00455A87" w:rsidRDefault="00455A87" w:rsidP="00E836BA">
    <w:pPr>
      <w:pStyle w:val="Footer"/>
      <w:tabs>
        <w:tab w:val="left" w:pos="9300"/>
      </w:tabs>
    </w:pPr>
    <w:r>
      <w:rPr>
        <w:noProof/>
      </w:rPr>
      <w:drawing>
        <wp:inline distT="0" distB="0" distL="0" distR="0" wp14:anchorId="4D92442A" wp14:editId="7F4DE7C7">
          <wp:extent cx="5410200" cy="603240"/>
          <wp:effectExtent l="0" t="0" r="0" b="698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472345" cy="610169"/>
                  </a:xfrm>
                  <a:prstGeom prst="rect">
                    <a:avLst/>
                  </a:prstGeom>
                  <a:noFill/>
                  <a:ln>
                    <a:noFill/>
                  </a:ln>
                </pic:spPr>
              </pic:pic>
            </a:graphicData>
          </a:graphic>
        </wp:inline>
      </w:drawing>
    </w:r>
    <w:r w:rsidR="005A4323" w:rsidRPr="005A4323">
      <w:rPr>
        <w:sz w:val="16"/>
        <w:szCs w:val="16"/>
      </w:rPr>
      <w:t xml:space="preserve"> </w:t>
    </w:r>
    <w:r w:rsidR="005A4323" w:rsidRPr="00AE5B68">
      <w:rPr>
        <w:sz w:val="16"/>
        <w:szCs w:val="16"/>
      </w:rPr>
      <w:t xml:space="preserve">Page </w:t>
    </w:r>
    <w:r w:rsidR="005A4323" w:rsidRPr="00AE5B68">
      <w:rPr>
        <w:sz w:val="16"/>
        <w:szCs w:val="16"/>
      </w:rPr>
      <w:fldChar w:fldCharType="begin"/>
    </w:r>
    <w:r w:rsidR="005A4323" w:rsidRPr="00AE5B68">
      <w:rPr>
        <w:sz w:val="16"/>
        <w:szCs w:val="16"/>
      </w:rPr>
      <w:instrText xml:space="preserve"> PAGE  \* Arabic  \* MERGEFORMAT </w:instrText>
    </w:r>
    <w:r w:rsidR="005A4323" w:rsidRPr="00AE5B68">
      <w:rPr>
        <w:sz w:val="16"/>
        <w:szCs w:val="16"/>
      </w:rPr>
      <w:fldChar w:fldCharType="separate"/>
    </w:r>
    <w:r w:rsidR="005A4323">
      <w:rPr>
        <w:sz w:val="16"/>
        <w:szCs w:val="16"/>
      </w:rPr>
      <w:t>10</w:t>
    </w:r>
    <w:r w:rsidR="005A4323" w:rsidRPr="00AE5B68">
      <w:rPr>
        <w:sz w:val="16"/>
        <w:szCs w:val="16"/>
      </w:rPr>
      <w:fldChar w:fldCharType="end"/>
    </w:r>
    <w:r w:rsidR="005A4323" w:rsidRPr="00AE5B68">
      <w:rPr>
        <w:sz w:val="16"/>
        <w:szCs w:val="16"/>
      </w:rPr>
      <w:t xml:space="preserve"> of </w:t>
    </w:r>
    <w:r w:rsidR="005A4323" w:rsidRPr="00AE5B68">
      <w:rPr>
        <w:sz w:val="16"/>
        <w:szCs w:val="16"/>
      </w:rPr>
      <w:fldChar w:fldCharType="begin"/>
    </w:r>
    <w:r w:rsidR="005A4323" w:rsidRPr="00AE5B68">
      <w:rPr>
        <w:sz w:val="16"/>
        <w:szCs w:val="16"/>
      </w:rPr>
      <w:instrText xml:space="preserve"> NUMPAGES  \* Arabic  \* MERGEFORMAT </w:instrText>
    </w:r>
    <w:r w:rsidR="005A4323" w:rsidRPr="00AE5B68">
      <w:rPr>
        <w:sz w:val="16"/>
        <w:szCs w:val="16"/>
      </w:rPr>
      <w:fldChar w:fldCharType="separate"/>
    </w:r>
    <w:r w:rsidR="005A4323">
      <w:rPr>
        <w:sz w:val="16"/>
        <w:szCs w:val="16"/>
      </w:rPr>
      <w:t>13</w:t>
    </w:r>
    <w:r w:rsidR="005A4323" w:rsidRPr="00AE5B6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A245" w14:textId="77777777" w:rsidR="00C356AA" w:rsidRDefault="00C356AA">
      <w:r>
        <w:separator/>
      </w:r>
    </w:p>
  </w:footnote>
  <w:footnote w:type="continuationSeparator" w:id="0">
    <w:p w14:paraId="45DC0AA3" w14:textId="77777777" w:rsidR="00C356AA" w:rsidRDefault="00C35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AF38" w14:textId="3975576F" w:rsidR="00A87FFD" w:rsidRDefault="00FC2E7F" w:rsidP="00FC2E7F">
    <w:pPr>
      <w:pStyle w:val="Header"/>
      <w:tabs>
        <w:tab w:val="left" w:pos="5910"/>
        <w:tab w:val="right" w:pos="9950"/>
      </w:tabs>
    </w:pPr>
    <w:r>
      <w:tab/>
    </w:r>
    <w:r>
      <w:tab/>
    </w:r>
    <w:r>
      <w:tab/>
    </w:r>
    <w:r w:rsidR="00F912CD">
      <w:rPr>
        <w:noProof/>
      </w:rPr>
      <w:drawing>
        <wp:inline distT="0" distB="0" distL="0" distR="0" wp14:anchorId="04F5B9E4" wp14:editId="70FB03FE">
          <wp:extent cx="2504326" cy="742950"/>
          <wp:effectExtent l="0" t="0" r="0" b="0"/>
          <wp:docPr id="126" name="Picture 12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4326"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3A1D"/>
    <w:multiLevelType w:val="multilevel"/>
    <w:tmpl w:val="49AEECA0"/>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819" w:hanging="708"/>
      </w:pPr>
      <w:rPr>
        <w:rFonts w:ascii="Symbol" w:hAnsi="Symbo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 w15:restartNumberingAfterBreak="0">
    <w:nsid w:val="17362D9B"/>
    <w:multiLevelType w:val="hybridMultilevel"/>
    <w:tmpl w:val="7782509A"/>
    <w:lvl w:ilvl="0" w:tplc="2E689416">
      <w:numFmt w:val="bullet"/>
      <w:lvlText w:val="-"/>
      <w:lvlJc w:val="left"/>
      <w:pPr>
        <w:ind w:left="2629" w:hanging="360"/>
      </w:pPr>
      <w:rPr>
        <w:rFonts w:ascii="Arial" w:eastAsia="Arial" w:hAnsi="Arial" w:cs="Arial" w:hint="default"/>
        <w:color w:val="51236C"/>
        <w:u w:val="thick"/>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2" w15:restartNumberingAfterBreak="0">
    <w:nsid w:val="19DE13F0"/>
    <w:multiLevelType w:val="hybridMultilevel"/>
    <w:tmpl w:val="1C20422A"/>
    <w:lvl w:ilvl="0" w:tplc="97E6CD16">
      <w:numFmt w:val="bullet"/>
      <w:lvlText w:val=""/>
      <w:lvlJc w:val="left"/>
      <w:pPr>
        <w:ind w:left="1900" w:hanging="361"/>
      </w:pPr>
      <w:rPr>
        <w:rFonts w:ascii="Symbol" w:eastAsia="Symbol" w:hAnsi="Symbol" w:cs="Symbol" w:hint="default"/>
        <w:w w:val="99"/>
        <w:sz w:val="20"/>
        <w:szCs w:val="20"/>
      </w:rPr>
    </w:lvl>
    <w:lvl w:ilvl="1" w:tplc="5BF2EDFA">
      <w:numFmt w:val="bullet"/>
      <w:lvlText w:val="•"/>
      <w:lvlJc w:val="left"/>
      <w:pPr>
        <w:ind w:left="2704" w:hanging="361"/>
      </w:pPr>
      <w:rPr>
        <w:rFonts w:hint="default"/>
      </w:rPr>
    </w:lvl>
    <w:lvl w:ilvl="2" w:tplc="20466068">
      <w:numFmt w:val="bullet"/>
      <w:lvlText w:val="•"/>
      <w:lvlJc w:val="left"/>
      <w:pPr>
        <w:ind w:left="3508" w:hanging="361"/>
      </w:pPr>
      <w:rPr>
        <w:rFonts w:hint="default"/>
      </w:rPr>
    </w:lvl>
    <w:lvl w:ilvl="3" w:tplc="F3CEE65E">
      <w:numFmt w:val="bullet"/>
      <w:lvlText w:val="•"/>
      <w:lvlJc w:val="left"/>
      <w:pPr>
        <w:ind w:left="4313" w:hanging="361"/>
      </w:pPr>
      <w:rPr>
        <w:rFonts w:hint="default"/>
      </w:rPr>
    </w:lvl>
    <w:lvl w:ilvl="4" w:tplc="6902CD78">
      <w:numFmt w:val="bullet"/>
      <w:lvlText w:val="•"/>
      <w:lvlJc w:val="left"/>
      <w:pPr>
        <w:ind w:left="5117" w:hanging="361"/>
      </w:pPr>
      <w:rPr>
        <w:rFonts w:hint="default"/>
      </w:rPr>
    </w:lvl>
    <w:lvl w:ilvl="5" w:tplc="0338ECF8">
      <w:numFmt w:val="bullet"/>
      <w:lvlText w:val="•"/>
      <w:lvlJc w:val="left"/>
      <w:pPr>
        <w:ind w:left="5922" w:hanging="361"/>
      </w:pPr>
      <w:rPr>
        <w:rFonts w:hint="default"/>
      </w:rPr>
    </w:lvl>
    <w:lvl w:ilvl="6" w:tplc="9A74E38E">
      <w:numFmt w:val="bullet"/>
      <w:lvlText w:val="•"/>
      <w:lvlJc w:val="left"/>
      <w:pPr>
        <w:ind w:left="6726" w:hanging="361"/>
      </w:pPr>
      <w:rPr>
        <w:rFonts w:hint="default"/>
      </w:rPr>
    </w:lvl>
    <w:lvl w:ilvl="7" w:tplc="51C6AA58">
      <w:numFmt w:val="bullet"/>
      <w:lvlText w:val="•"/>
      <w:lvlJc w:val="left"/>
      <w:pPr>
        <w:ind w:left="7531" w:hanging="361"/>
      </w:pPr>
      <w:rPr>
        <w:rFonts w:hint="default"/>
      </w:rPr>
    </w:lvl>
    <w:lvl w:ilvl="8" w:tplc="8416CB36">
      <w:numFmt w:val="bullet"/>
      <w:lvlText w:val="•"/>
      <w:lvlJc w:val="left"/>
      <w:pPr>
        <w:ind w:left="8335" w:hanging="361"/>
      </w:pPr>
      <w:rPr>
        <w:rFonts w:hint="default"/>
      </w:rPr>
    </w:lvl>
  </w:abstractNum>
  <w:abstractNum w:abstractNumId="3" w15:restartNumberingAfterBreak="0">
    <w:nsid w:val="26D61A6F"/>
    <w:multiLevelType w:val="hybridMultilevel"/>
    <w:tmpl w:val="96EC87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90B4C70"/>
    <w:multiLevelType w:val="multilevel"/>
    <w:tmpl w:val="7048F2DC"/>
    <w:lvl w:ilvl="0">
      <w:start w:val="5"/>
      <w:numFmt w:val="decimal"/>
      <w:lvlText w:val="%1"/>
      <w:lvlJc w:val="left"/>
      <w:pPr>
        <w:ind w:left="820" w:hanging="709"/>
      </w:pPr>
      <w:rPr>
        <w:rFonts w:hint="default"/>
      </w:rPr>
    </w:lvl>
    <w:lvl w:ilvl="1">
      <w:start w:val="3"/>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5" w15:restartNumberingAfterBreak="0">
    <w:nsid w:val="35BF2DCA"/>
    <w:multiLevelType w:val="multilevel"/>
    <w:tmpl w:val="D4928B2A"/>
    <w:lvl w:ilvl="0">
      <w:start w:val="1"/>
      <w:numFmt w:val="decimal"/>
      <w:lvlText w:val="%1."/>
      <w:lvlJc w:val="left"/>
      <w:pPr>
        <w:ind w:left="1300" w:hanging="480"/>
      </w:pPr>
      <w:rPr>
        <w:rFonts w:ascii="Calibri" w:eastAsia="Calibri" w:hAnsi="Calibri" w:cs="Calibri" w:hint="default"/>
        <w:b/>
        <w:bCs/>
        <w:spacing w:val="0"/>
        <w:w w:val="99"/>
        <w:sz w:val="24"/>
        <w:szCs w:val="24"/>
      </w:rPr>
    </w:lvl>
    <w:lvl w:ilvl="1">
      <w:start w:val="1"/>
      <w:numFmt w:val="decimal"/>
      <w:lvlText w:val="%1.%2."/>
      <w:lvlJc w:val="left"/>
      <w:pPr>
        <w:ind w:left="1540" w:hanging="720"/>
      </w:pPr>
      <w:rPr>
        <w:rFonts w:ascii="Arial" w:eastAsia="Arial" w:hAnsi="Arial" w:cs="Arial" w:hint="default"/>
        <w:b/>
        <w:bCs/>
        <w:spacing w:val="-1"/>
        <w:w w:val="99"/>
        <w:sz w:val="20"/>
        <w:szCs w:val="20"/>
      </w:rPr>
    </w:lvl>
    <w:lvl w:ilvl="2">
      <w:numFmt w:val="bullet"/>
      <w:lvlText w:val="•"/>
      <w:lvlJc w:val="left"/>
      <w:pPr>
        <w:ind w:left="2473" w:hanging="720"/>
      </w:pPr>
      <w:rPr>
        <w:rFonts w:hint="default"/>
      </w:rPr>
    </w:lvl>
    <w:lvl w:ilvl="3">
      <w:numFmt w:val="bullet"/>
      <w:lvlText w:val="•"/>
      <w:lvlJc w:val="left"/>
      <w:pPr>
        <w:ind w:left="3407" w:hanging="720"/>
      </w:pPr>
      <w:rPr>
        <w:rFonts w:hint="default"/>
      </w:rPr>
    </w:lvl>
    <w:lvl w:ilvl="4">
      <w:numFmt w:val="bullet"/>
      <w:lvlText w:val="•"/>
      <w:lvlJc w:val="left"/>
      <w:pPr>
        <w:ind w:left="4341" w:hanging="720"/>
      </w:pPr>
      <w:rPr>
        <w:rFonts w:hint="default"/>
      </w:rPr>
    </w:lvl>
    <w:lvl w:ilvl="5">
      <w:numFmt w:val="bullet"/>
      <w:lvlText w:val="•"/>
      <w:lvlJc w:val="left"/>
      <w:pPr>
        <w:ind w:left="5275" w:hanging="720"/>
      </w:pPr>
      <w:rPr>
        <w:rFonts w:hint="default"/>
      </w:rPr>
    </w:lvl>
    <w:lvl w:ilvl="6">
      <w:numFmt w:val="bullet"/>
      <w:lvlText w:val="•"/>
      <w:lvlJc w:val="left"/>
      <w:pPr>
        <w:ind w:left="6209" w:hanging="720"/>
      </w:pPr>
      <w:rPr>
        <w:rFonts w:hint="default"/>
      </w:rPr>
    </w:lvl>
    <w:lvl w:ilvl="7">
      <w:numFmt w:val="bullet"/>
      <w:lvlText w:val="•"/>
      <w:lvlJc w:val="left"/>
      <w:pPr>
        <w:ind w:left="7142" w:hanging="720"/>
      </w:pPr>
      <w:rPr>
        <w:rFonts w:hint="default"/>
      </w:rPr>
    </w:lvl>
    <w:lvl w:ilvl="8">
      <w:numFmt w:val="bullet"/>
      <w:lvlText w:val="•"/>
      <w:lvlJc w:val="left"/>
      <w:pPr>
        <w:ind w:left="8076" w:hanging="720"/>
      </w:pPr>
      <w:rPr>
        <w:rFonts w:hint="default"/>
      </w:rPr>
    </w:lvl>
  </w:abstractNum>
  <w:abstractNum w:abstractNumId="6" w15:restartNumberingAfterBreak="0">
    <w:nsid w:val="41D2557E"/>
    <w:multiLevelType w:val="hybridMultilevel"/>
    <w:tmpl w:val="18E6B804"/>
    <w:lvl w:ilvl="0" w:tplc="13564CB8">
      <w:numFmt w:val="bullet"/>
      <w:lvlText w:val=""/>
      <w:lvlJc w:val="left"/>
      <w:pPr>
        <w:ind w:left="1900" w:hanging="361"/>
      </w:pPr>
      <w:rPr>
        <w:rFonts w:ascii="Symbol" w:eastAsia="Symbol" w:hAnsi="Symbol" w:cs="Symbol" w:hint="default"/>
        <w:w w:val="99"/>
        <w:sz w:val="20"/>
        <w:szCs w:val="20"/>
      </w:rPr>
    </w:lvl>
    <w:lvl w:ilvl="1" w:tplc="ACEC8F72">
      <w:numFmt w:val="bullet"/>
      <w:lvlText w:val="•"/>
      <w:lvlJc w:val="left"/>
      <w:pPr>
        <w:ind w:left="2704" w:hanging="361"/>
      </w:pPr>
      <w:rPr>
        <w:rFonts w:hint="default"/>
      </w:rPr>
    </w:lvl>
    <w:lvl w:ilvl="2" w:tplc="79C4BA0E">
      <w:numFmt w:val="bullet"/>
      <w:lvlText w:val="•"/>
      <w:lvlJc w:val="left"/>
      <w:pPr>
        <w:ind w:left="3508" w:hanging="361"/>
      </w:pPr>
      <w:rPr>
        <w:rFonts w:hint="default"/>
      </w:rPr>
    </w:lvl>
    <w:lvl w:ilvl="3" w:tplc="2B3ADF74">
      <w:numFmt w:val="bullet"/>
      <w:lvlText w:val="•"/>
      <w:lvlJc w:val="left"/>
      <w:pPr>
        <w:ind w:left="4313" w:hanging="361"/>
      </w:pPr>
      <w:rPr>
        <w:rFonts w:hint="default"/>
      </w:rPr>
    </w:lvl>
    <w:lvl w:ilvl="4" w:tplc="0C2675A6">
      <w:numFmt w:val="bullet"/>
      <w:lvlText w:val="•"/>
      <w:lvlJc w:val="left"/>
      <w:pPr>
        <w:ind w:left="5117" w:hanging="361"/>
      </w:pPr>
      <w:rPr>
        <w:rFonts w:hint="default"/>
      </w:rPr>
    </w:lvl>
    <w:lvl w:ilvl="5" w:tplc="F9F23A80">
      <w:numFmt w:val="bullet"/>
      <w:lvlText w:val="•"/>
      <w:lvlJc w:val="left"/>
      <w:pPr>
        <w:ind w:left="5922" w:hanging="361"/>
      </w:pPr>
      <w:rPr>
        <w:rFonts w:hint="default"/>
      </w:rPr>
    </w:lvl>
    <w:lvl w:ilvl="6" w:tplc="A1A0ECC8">
      <w:numFmt w:val="bullet"/>
      <w:lvlText w:val="•"/>
      <w:lvlJc w:val="left"/>
      <w:pPr>
        <w:ind w:left="6726" w:hanging="361"/>
      </w:pPr>
      <w:rPr>
        <w:rFonts w:hint="default"/>
      </w:rPr>
    </w:lvl>
    <w:lvl w:ilvl="7" w:tplc="5462C124">
      <w:numFmt w:val="bullet"/>
      <w:lvlText w:val="•"/>
      <w:lvlJc w:val="left"/>
      <w:pPr>
        <w:ind w:left="7531" w:hanging="361"/>
      </w:pPr>
      <w:rPr>
        <w:rFonts w:hint="default"/>
      </w:rPr>
    </w:lvl>
    <w:lvl w:ilvl="8" w:tplc="136ED056">
      <w:numFmt w:val="bullet"/>
      <w:lvlText w:val="•"/>
      <w:lvlJc w:val="left"/>
      <w:pPr>
        <w:ind w:left="8335" w:hanging="361"/>
      </w:pPr>
      <w:rPr>
        <w:rFonts w:hint="default"/>
      </w:rPr>
    </w:lvl>
  </w:abstractNum>
  <w:abstractNum w:abstractNumId="7" w15:restartNumberingAfterBreak="0">
    <w:nsid w:val="42AA2F95"/>
    <w:multiLevelType w:val="multilevel"/>
    <w:tmpl w:val="664855EE"/>
    <w:lvl w:ilvl="0">
      <w:start w:val="3"/>
      <w:numFmt w:val="decimal"/>
      <w:lvlText w:val="%1"/>
      <w:lvlJc w:val="left"/>
      <w:pPr>
        <w:ind w:left="820" w:hanging="709"/>
      </w:pPr>
      <w:rPr>
        <w:rFonts w:hint="default"/>
      </w:rPr>
    </w:lvl>
    <w:lvl w:ilvl="1">
      <w:start w:val="6"/>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8" w15:restartNumberingAfterBreak="0">
    <w:nsid w:val="452570BF"/>
    <w:multiLevelType w:val="multilevel"/>
    <w:tmpl w:val="27F8C14A"/>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51" w:hanging="709"/>
      </w:pPr>
      <w:rPr>
        <w:rFonts w:ascii="Arial" w:eastAsia="Arial" w:hAnsi="Arial" w:cs="Arial" w:hint="default"/>
        <w:color w:val="96015F"/>
        <w:w w:val="99"/>
        <w:sz w:val="24"/>
        <w:szCs w:val="24"/>
      </w:rPr>
    </w:lvl>
    <w:lvl w:ilvl="2">
      <w:start w:val="1"/>
      <w:numFmt w:val="decimal"/>
      <w:lvlText w:val="%1.%2.%3."/>
      <w:lvlJc w:val="left"/>
      <w:pPr>
        <w:ind w:left="993"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9" w15:restartNumberingAfterBreak="0">
    <w:nsid w:val="4AB41D00"/>
    <w:multiLevelType w:val="multilevel"/>
    <w:tmpl w:val="A2DC399C"/>
    <w:lvl w:ilvl="0">
      <w:start w:val="3"/>
      <w:numFmt w:val="decimal"/>
      <w:lvlText w:val="%1"/>
      <w:lvlJc w:val="left"/>
      <w:pPr>
        <w:ind w:left="820" w:hanging="709"/>
      </w:pPr>
      <w:rPr>
        <w:rFonts w:hint="default"/>
      </w:rPr>
    </w:lvl>
    <w:lvl w:ilvl="1">
      <w:start w:val="7"/>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19"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0" w15:restartNumberingAfterBreak="0">
    <w:nsid w:val="4E803D9A"/>
    <w:multiLevelType w:val="hybridMultilevel"/>
    <w:tmpl w:val="DCE031C2"/>
    <w:lvl w:ilvl="0" w:tplc="0809000F">
      <w:start w:val="1"/>
      <w:numFmt w:val="decimal"/>
      <w:lvlText w:val="%1."/>
      <w:lvlJc w:val="left"/>
      <w:pPr>
        <w:ind w:left="1543" w:hanging="360"/>
      </w:pPr>
    </w:lvl>
    <w:lvl w:ilvl="1" w:tplc="08090019" w:tentative="1">
      <w:start w:val="1"/>
      <w:numFmt w:val="lowerLetter"/>
      <w:lvlText w:val="%2."/>
      <w:lvlJc w:val="left"/>
      <w:pPr>
        <w:ind w:left="2263" w:hanging="360"/>
      </w:pPr>
    </w:lvl>
    <w:lvl w:ilvl="2" w:tplc="0809001B" w:tentative="1">
      <w:start w:val="1"/>
      <w:numFmt w:val="lowerRoman"/>
      <w:lvlText w:val="%3."/>
      <w:lvlJc w:val="right"/>
      <w:pPr>
        <w:ind w:left="2983" w:hanging="180"/>
      </w:pPr>
    </w:lvl>
    <w:lvl w:ilvl="3" w:tplc="0809000F" w:tentative="1">
      <w:start w:val="1"/>
      <w:numFmt w:val="decimal"/>
      <w:lvlText w:val="%4."/>
      <w:lvlJc w:val="left"/>
      <w:pPr>
        <w:ind w:left="3703" w:hanging="360"/>
      </w:pPr>
    </w:lvl>
    <w:lvl w:ilvl="4" w:tplc="08090019" w:tentative="1">
      <w:start w:val="1"/>
      <w:numFmt w:val="lowerLetter"/>
      <w:lvlText w:val="%5."/>
      <w:lvlJc w:val="left"/>
      <w:pPr>
        <w:ind w:left="4423" w:hanging="360"/>
      </w:pPr>
    </w:lvl>
    <w:lvl w:ilvl="5" w:tplc="0809001B" w:tentative="1">
      <w:start w:val="1"/>
      <w:numFmt w:val="lowerRoman"/>
      <w:lvlText w:val="%6."/>
      <w:lvlJc w:val="right"/>
      <w:pPr>
        <w:ind w:left="5143" w:hanging="180"/>
      </w:pPr>
    </w:lvl>
    <w:lvl w:ilvl="6" w:tplc="0809000F" w:tentative="1">
      <w:start w:val="1"/>
      <w:numFmt w:val="decimal"/>
      <w:lvlText w:val="%7."/>
      <w:lvlJc w:val="left"/>
      <w:pPr>
        <w:ind w:left="5863" w:hanging="360"/>
      </w:pPr>
    </w:lvl>
    <w:lvl w:ilvl="7" w:tplc="08090019" w:tentative="1">
      <w:start w:val="1"/>
      <w:numFmt w:val="lowerLetter"/>
      <w:lvlText w:val="%8."/>
      <w:lvlJc w:val="left"/>
      <w:pPr>
        <w:ind w:left="6583" w:hanging="360"/>
      </w:pPr>
    </w:lvl>
    <w:lvl w:ilvl="8" w:tplc="0809001B" w:tentative="1">
      <w:start w:val="1"/>
      <w:numFmt w:val="lowerRoman"/>
      <w:lvlText w:val="%9."/>
      <w:lvlJc w:val="right"/>
      <w:pPr>
        <w:ind w:left="7303" w:hanging="180"/>
      </w:pPr>
    </w:lvl>
  </w:abstractNum>
  <w:abstractNum w:abstractNumId="11" w15:restartNumberingAfterBreak="0">
    <w:nsid w:val="5C0F6E3C"/>
    <w:multiLevelType w:val="multilevel"/>
    <w:tmpl w:val="A27A8C50"/>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993" w:hanging="709"/>
      </w:pPr>
      <w:rPr>
        <w:rFonts w:ascii="Symbol" w:hAnsi="Symbo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2" w15:restartNumberingAfterBreak="0">
    <w:nsid w:val="5F1205E4"/>
    <w:multiLevelType w:val="multilevel"/>
    <w:tmpl w:val="E94466E4"/>
    <w:lvl w:ilvl="0">
      <w:start w:val="6"/>
      <w:numFmt w:val="decimal"/>
      <w:lvlText w:val="%1"/>
      <w:lvlJc w:val="left"/>
      <w:pPr>
        <w:ind w:left="360" w:hanging="360"/>
      </w:pPr>
      <w:rPr>
        <w:rFonts w:hint="default"/>
        <w:color w:val="96015F"/>
        <w:sz w:val="24"/>
      </w:rPr>
    </w:lvl>
    <w:lvl w:ilvl="1">
      <w:start w:val="3"/>
      <w:numFmt w:val="decimal"/>
      <w:lvlText w:val="%1.%2"/>
      <w:lvlJc w:val="left"/>
      <w:pPr>
        <w:ind w:left="644" w:hanging="360"/>
      </w:pPr>
      <w:rPr>
        <w:rFonts w:hint="default"/>
        <w:color w:val="96015F"/>
        <w:sz w:val="24"/>
      </w:rPr>
    </w:lvl>
    <w:lvl w:ilvl="2">
      <w:start w:val="1"/>
      <w:numFmt w:val="decimal"/>
      <w:lvlText w:val="%1.%2.%3"/>
      <w:lvlJc w:val="left"/>
      <w:pPr>
        <w:ind w:left="1288" w:hanging="720"/>
      </w:pPr>
      <w:rPr>
        <w:rFonts w:hint="default"/>
        <w:color w:val="auto"/>
        <w:sz w:val="20"/>
        <w:szCs w:val="20"/>
      </w:rPr>
    </w:lvl>
    <w:lvl w:ilvl="3">
      <w:start w:val="1"/>
      <w:numFmt w:val="decimal"/>
      <w:lvlText w:val="%1.%2.%3.%4"/>
      <w:lvlJc w:val="left"/>
      <w:pPr>
        <w:ind w:left="1572" w:hanging="720"/>
      </w:pPr>
      <w:rPr>
        <w:rFonts w:hint="default"/>
        <w:color w:val="96015F"/>
        <w:sz w:val="24"/>
      </w:rPr>
    </w:lvl>
    <w:lvl w:ilvl="4">
      <w:start w:val="1"/>
      <w:numFmt w:val="decimal"/>
      <w:lvlText w:val="%1.%2.%3.%4.%5"/>
      <w:lvlJc w:val="left"/>
      <w:pPr>
        <w:ind w:left="2216" w:hanging="1080"/>
      </w:pPr>
      <w:rPr>
        <w:rFonts w:hint="default"/>
        <w:color w:val="96015F"/>
        <w:sz w:val="24"/>
      </w:rPr>
    </w:lvl>
    <w:lvl w:ilvl="5">
      <w:start w:val="1"/>
      <w:numFmt w:val="decimal"/>
      <w:lvlText w:val="%1.%2.%3.%4.%5.%6"/>
      <w:lvlJc w:val="left"/>
      <w:pPr>
        <w:ind w:left="2500" w:hanging="1080"/>
      </w:pPr>
      <w:rPr>
        <w:rFonts w:hint="default"/>
        <w:color w:val="96015F"/>
        <w:sz w:val="24"/>
      </w:rPr>
    </w:lvl>
    <w:lvl w:ilvl="6">
      <w:start w:val="1"/>
      <w:numFmt w:val="decimal"/>
      <w:lvlText w:val="%1.%2.%3.%4.%5.%6.%7"/>
      <w:lvlJc w:val="left"/>
      <w:pPr>
        <w:ind w:left="3144" w:hanging="1440"/>
      </w:pPr>
      <w:rPr>
        <w:rFonts w:hint="default"/>
        <w:color w:val="96015F"/>
        <w:sz w:val="24"/>
      </w:rPr>
    </w:lvl>
    <w:lvl w:ilvl="7">
      <w:start w:val="1"/>
      <w:numFmt w:val="decimal"/>
      <w:lvlText w:val="%1.%2.%3.%4.%5.%6.%7.%8"/>
      <w:lvlJc w:val="left"/>
      <w:pPr>
        <w:ind w:left="3428" w:hanging="1440"/>
      </w:pPr>
      <w:rPr>
        <w:rFonts w:hint="default"/>
        <w:color w:val="96015F"/>
        <w:sz w:val="24"/>
      </w:rPr>
    </w:lvl>
    <w:lvl w:ilvl="8">
      <w:start w:val="1"/>
      <w:numFmt w:val="decimal"/>
      <w:lvlText w:val="%1.%2.%3.%4.%5.%6.%7.%8.%9"/>
      <w:lvlJc w:val="left"/>
      <w:pPr>
        <w:ind w:left="4072" w:hanging="1800"/>
      </w:pPr>
      <w:rPr>
        <w:rFonts w:hint="default"/>
        <w:color w:val="96015F"/>
        <w:sz w:val="24"/>
      </w:rPr>
    </w:lvl>
  </w:abstractNum>
  <w:abstractNum w:abstractNumId="13" w15:restartNumberingAfterBreak="0">
    <w:nsid w:val="604911CB"/>
    <w:multiLevelType w:val="multilevel"/>
    <w:tmpl w:val="31EEE526"/>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993" w:hanging="709"/>
      </w:pPr>
      <w:rPr>
        <w:rFonts w:ascii="Symbol" w:hAnsi="Symbo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4" w15:restartNumberingAfterBreak="0">
    <w:nsid w:val="6D995292"/>
    <w:multiLevelType w:val="hybridMultilevel"/>
    <w:tmpl w:val="3732EE12"/>
    <w:lvl w:ilvl="0" w:tplc="A54E3366">
      <w:numFmt w:val="bullet"/>
      <w:lvlText w:val="-"/>
      <w:lvlJc w:val="left"/>
      <w:pPr>
        <w:ind w:left="1180" w:hanging="360"/>
      </w:pPr>
      <w:rPr>
        <w:rFonts w:ascii="Arial" w:eastAsia="Arial" w:hAnsi="Arial" w:cs="Aria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15" w15:restartNumberingAfterBreak="0">
    <w:nsid w:val="70B0660A"/>
    <w:multiLevelType w:val="hybridMultilevel"/>
    <w:tmpl w:val="B472F39E"/>
    <w:lvl w:ilvl="0" w:tplc="60F633E2">
      <w:start w:val="1"/>
      <w:numFmt w:val="decimal"/>
      <w:lvlText w:val="%1..."/>
      <w:lvlJc w:val="left"/>
      <w:pPr>
        <w:ind w:left="819" w:hanging="708"/>
      </w:pPr>
      <w:rPr>
        <w:rFonts w:ascii="Arial" w:eastAsia="Arial" w:hAnsi="Arial" w:cs="Arial"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026A11"/>
    <w:multiLevelType w:val="hybridMultilevel"/>
    <w:tmpl w:val="AF5CE146"/>
    <w:lvl w:ilvl="0" w:tplc="FAFE925E">
      <w:numFmt w:val="bullet"/>
      <w:lvlText w:val=""/>
      <w:lvlJc w:val="left"/>
      <w:pPr>
        <w:ind w:left="1800" w:hanging="361"/>
      </w:pPr>
      <w:rPr>
        <w:rFonts w:ascii="Symbol" w:eastAsia="Symbol" w:hAnsi="Symbol" w:cs="Symbol" w:hint="default"/>
        <w:w w:val="99"/>
        <w:sz w:val="20"/>
        <w:szCs w:val="20"/>
      </w:rPr>
    </w:lvl>
    <w:lvl w:ilvl="1" w:tplc="BA447AF0">
      <w:numFmt w:val="bullet"/>
      <w:lvlText w:val="•"/>
      <w:lvlJc w:val="left"/>
      <w:pPr>
        <w:ind w:left="2569" w:hanging="361"/>
      </w:pPr>
      <w:rPr>
        <w:rFonts w:hint="default"/>
      </w:rPr>
    </w:lvl>
    <w:lvl w:ilvl="2" w:tplc="B8506EF8">
      <w:numFmt w:val="bullet"/>
      <w:lvlText w:val="•"/>
      <w:lvlJc w:val="left"/>
      <w:pPr>
        <w:ind w:left="3337" w:hanging="361"/>
      </w:pPr>
      <w:rPr>
        <w:rFonts w:hint="default"/>
      </w:rPr>
    </w:lvl>
    <w:lvl w:ilvl="3" w:tplc="BC0E033C">
      <w:numFmt w:val="bullet"/>
      <w:lvlText w:val="•"/>
      <w:lvlJc w:val="left"/>
      <w:pPr>
        <w:ind w:left="4106" w:hanging="361"/>
      </w:pPr>
      <w:rPr>
        <w:rFonts w:hint="default"/>
      </w:rPr>
    </w:lvl>
    <w:lvl w:ilvl="4" w:tplc="70E476C4">
      <w:numFmt w:val="bullet"/>
      <w:lvlText w:val="•"/>
      <w:lvlJc w:val="left"/>
      <w:pPr>
        <w:ind w:left="4874" w:hanging="361"/>
      </w:pPr>
      <w:rPr>
        <w:rFonts w:hint="default"/>
      </w:rPr>
    </w:lvl>
    <w:lvl w:ilvl="5" w:tplc="D78CA660">
      <w:numFmt w:val="bullet"/>
      <w:lvlText w:val="•"/>
      <w:lvlJc w:val="left"/>
      <w:pPr>
        <w:ind w:left="5643" w:hanging="361"/>
      </w:pPr>
      <w:rPr>
        <w:rFonts w:hint="default"/>
      </w:rPr>
    </w:lvl>
    <w:lvl w:ilvl="6" w:tplc="56D4580C">
      <w:numFmt w:val="bullet"/>
      <w:lvlText w:val="•"/>
      <w:lvlJc w:val="left"/>
      <w:pPr>
        <w:ind w:left="6411" w:hanging="361"/>
      </w:pPr>
      <w:rPr>
        <w:rFonts w:hint="default"/>
      </w:rPr>
    </w:lvl>
    <w:lvl w:ilvl="7" w:tplc="27E278C8">
      <w:numFmt w:val="bullet"/>
      <w:lvlText w:val="•"/>
      <w:lvlJc w:val="left"/>
      <w:pPr>
        <w:ind w:left="7180" w:hanging="361"/>
      </w:pPr>
      <w:rPr>
        <w:rFonts w:hint="default"/>
      </w:rPr>
    </w:lvl>
    <w:lvl w:ilvl="8" w:tplc="0A549F20">
      <w:numFmt w:val="bullet"/>
      <w:lvlText w:val="•"/>
      <w:lvlJc w:val="left"/>
      <w:pPr>
        <w:ind w:left="7948" w:hanging="361"/>
      </w:pPr>
      <w:rPr>
        <w:rFonts w:hint="default"/>
      </w:rPr>
    </w:lvl>
  </w:abstractNum>
  <w:abstractNum w:abstractNumId="17" w15:restartNumberingAfterBreak="0">
    <w:nsid w:val="7A654D86"/>
    <w:multiLevelType w:val="multilevel"/>
    <w:tmpl w:val="A7B410A4"/>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numFmt w:val="bullet"/>
      <w:lvlText w:val="-"/>
      <w:lvlJc w:val="left"/>
      <w:pPr>
        <w:ind w:left="819" w:hanging="708"/>
      </w:pPr>
      <w:rPr>
        <w:rFonts w:ascii="Arial" w:eastAsia="Arial" w:hAnsi="Arial" w:cs="Aria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8" w15:restartNumberingAfterBreak="0">
    <w:nsid w:val="7AD63F4D"/>
    <w:multiLevelType w:val="multilevel"/>
    <w:tmpl w:val="779AC41E"/>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19" w:hanging="708"/>
      </w:pPr>
      <w:rPr>
        <w:rFonts w:ascii="Arial" w:eastAsia="Arial" w:hAnsi="Arial" w:cs="Aria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9" w15:restartNumberingAfterBreak="0">
    <w:nsid w:val="7FB81674"/>
    <w:multiLevelType w:val="multilevel"/>
    <w:tmpl w:val="41D05E04"/>
    <w:lvl w:ilvl="0">
      <w:start w:val="3"/>
      <w:numFmt w:val="decimal"/>
      <w:lvlText w:val="%1"/>
      <w:lvlJc w:val="left"/>
      <w:pPr>
        <w:ind w:left="820" w:hanging="709"/>
      </w:pPr>
      <w:rPr>
        <w:rFonts w:hint="default"/>
      </w:rPr>
    </w:lvl>
    <w:lvl w:ilvl="1">
      <w:start w:val="4"/>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1899" w:hanging="361"/>
      </w:pPr>
      <w:rPr>
        <w:rFonts w:ascii="Symbol" w:eastAsia="Symbol" w:hAnsi="Symbol" w:cs="Symbol" w:hint="default"/>
        <w:w w:val="99"/>
        <w:sz w:val="20"/>
        <w:szCs w:val="20"/>
      </w:rPr>
    </w:lvl>
    <w:lvl w:ilvl="4">
      <w:numFmt w:val="bullet"/>
      <w:lvlText w:val="•"/>
      <w:lvlJc w:val="left"/>
      <w:pPr>
        <w:ind w:left="4581" w:hanging="361"/>
      </w:pPr>
      <w:rPr>
        <w:rFonts w:hint="default"/>
      </w:rPr>
    </w:lvl>
    <w:lvl w:ilvl="5">
      <w:numFmt w:val="bullet"/>
      <w:lvlText w:val="•"/>
      <w:lvlJc w:val="left"/>
      <w:pPr>
        <w:ind w:left="5475" w:hanging="361"/>
      </w:pPr>
      <w:rPr>
        <w:rFonts w:hint="default"/>
      </w:rPr>
    </w:lvl>
    <w:lvl w:ilvl="6">
      <w:numFmt w:val="bullet"/>
      <w:lvlText w:val="•"/>
      <w:lvlJc w:val="left"/>
      <w:pPr>
        <w:ind w:left="6369" w:hanging="361"/>
      </w:pPr>
      <w:rPr>
        <w:rFonts w:hint="default"/>
      </w:rPr>
    </w:lvl>
    <w:lvl w:ilvl="7">
      <w:numFmt w:val="bullet"/>
      <w:lvlText w:val="•"/>
      <w:lvlJc w:val="left"/>
      <w:pPr>
        <w:ind w:left="7262" w:hanging="361"/>
      </w:pPr>
      <w:rPr>
        <w:rFonts w:hint="default"/>
      </w:rPr>
    </w:lvl>
    <w:lvl w:ilvl="8">
      <w:numFmt w:val="bullet"/>
      <w:lvlText w:val="•"/>
      <w:lvlJc w:val="left"/>
      <w:pPr>
        <w:ind w:left="8156" w:hanging="361"/>
      </w:pPr>
      <w:rPr>
        <w:rFonts w:hint="default"/>
      </w:rPr>
    </w:lvl>
  </w:abstractNum>
  <w:num w:numId="1" w16cid:durableId="1392997375">
    <w:abstractNumId w:val="4"/>
  </w:num>
  <w:num w:numId="2" w16cid:durableId="586308571">
    <w:abstractNumId w:val="9"/>
  </w:num>
  <w:num w:numId="3" w16cid:durableId="360017658">
    <w:abstractNumId w:val="7"/>
  </w:num>
  <w:num w:numId="4" w16cid:durableId="1131944746">
    <w:abstractNumId w:val="19"/>
  </w:num>
  <w:num w:numId="5" w16cid:durableId="230889339">
    <w:abstractNumId w:val="2"/>
  </w:num>
  <w:num w:numId="6" w16cid:durableId="305822868">
    <w:abstractNumId w:val="6"/>
  </w:num>
  <w:num w:numId="7" w16cid:durableId="1446271612">
    <w:abstractNumId w:val="16"/>
  </w:num>
  <w:num w:numId="8" w16cid:durableId="624965016">
    <w:abstractNumId w:val="18"/>
  </w:num>
  <w:num w:numId="9" w16cid:durableId="1689941047">
    <w:abstractNumId w:val="8"/>
  </w:num>
  <w:num w:numId="10" w16cid:durableId="581254650">
    <w:abstractNumId w:val="5"/>
  </w:num>
  <w:num w:numId="11" w16cid:durableId="198207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7038716">
    <w:abstractNumId w:val="1"/>
  </w:num>
  <w:num w:numId="13" w16cid:durableId="1108894081">
    <w:abstractNumId w:val="14"/>
  </w:num>
  <w:num w:numId="14" w16cid:durableId="1999111851">
    <w:abstractNumId w:val="10"/>
  </w:num>
  <w:num w:numId="15" w16cid:durableId="2063287341">
    <w:abstractNumId w:val="17"/>
  </w:num>
  <w:num w:numId="16" w16cid:durableId="507982293">
    <w:abstractNumId w:val="0"/>
  </w:num>
  <w:num w:numId="17" w16cid:durableId="653726584">
    <w:abstractNumId w:val="15"/>
  </w:num>
  <w:num w:numId="18" w16cid:durableId="90012795">
    <w:abstractNumId w:val="11"/>
  </w:num>
  <w:num w:numId="19" w16cid:durableId="137115278">
    <w:abstractNumId w:val="13"/>
  </w:num>
  <w:num w:numId="20" w16cid:durableId="1045183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87ED4"/>
    <w:rsid w:val="000114B5"/>
    <w:rsid w:val="0002084D"/>
    <w:rsid w:val="000218AA"/>
    <w:rsid w:val="00044458"/>
    <w:rsid w:val="00054142"/>
    <w:rsid w:val="00057621"/>
    <w:rsid w:val="000C1B4D"/>
    <w:rsid w:val="000D646A"/>
    <w:rsid w:val="000D7144"/>
    <w:rsid w:val="001031CD"/>
    <w:rsid w:val="001077AE"/>
    <w:rsid w:val="00132D21"/>
    <w:rsid w:val="001623F1"/>
    <w:rsid w:val="0019068E"/>
    <w:rsid w:val="00192FFB"/>
    <w:rsid w:val="001B627F"/>
    <w:rsid w:val="001D59E9"/>
    <w:rsid w:val="001E563D"/>
    <w:rsid w:val="001F223A"/>
    <w:rsid w:val="001F24F0"/>
    <w:rsid w:val="00221EF2"/>
    <w:rsid w:val="00241A02"/>
    <w:rsid w:val="002546B9"/>
    <w:rsid w:val="00261EED"/>
    <w:rsid w:val="00286DCA"/>
    <w:rsid w:val="002B38C8"/>
    <w:rsid w:val="002B6E73"/>
    <w:rsid w:val="002D6DD2"/>
    <w:rsid w:val="002F0E33"/>
    <w:rsid w:val="00310EB9"/>
    <w:rsid w:val="003241D5"/>
    <w:rsid w:val="0033261E"/>
    <w:rsid w:val="0033718E"/>
    <w:rsid w:val="003431D8"/>
    <w:rsid w:val="0034505A"/>
    <w:rsid w:val="00346A92"/>
    <w:rsid w:val="00350DCC"/>
    <w:rsid w:val="00353D7D"/>
    <w:rsid w:val="00357A8B"/>
    <w:rsid w:val="00357F9A"/>
    <w:rsid w:val="003602A1"/>
    <w:rsid w:val="00365C86"/>
    <w:rsid w:val="00377B0C"/>
    <w:rsid w:val="00395733"/>
    <w:rsid w:val="00395EFD"/>
    <w:rsid w:val="003B270A"/>
    <w:rsid w:val="003B3BED"/>
    <w:rsid w:val="003C0EF5"/>
    <w:rsid w:val="003C7B53"/>
    <w:rsid w:val="003E4F4B"/>
    <w:rsid w:val="004350B4"/>
    <w:rsid w:val="00442E9A"/>
    <w:rsid w:val="00445BBA"/>
    <w:rsid w:val="00446768"/>
    <w:rsid w:val="00455A76"/>
    <w:rsid w:val="00455A87"/>
    <w:rsid w:val="00456972"/>
    <w:rsid w:val="00475A7B"/>
    <w:rsid w:val="00477A6B"/>
    <w:rsid w:val="004928AB"/>
    <w:rsid w:val="004A6CC6"/>
    <w:rsid w:val="004B403B"/>
    <w:rsid w:val="004C04FC"/>
    <w:rsid w:val="004C0E59"/>
    <w:rsid w:val="004D66D6"/>
    <w:rsid w:val="005129C3"/>
    <w:rsid w:val="00532534"/>
    <w:rsid w:val="005370FB"/>
    <w:rsid w:val="0055146D"/>
    <w:rsid w:val="00560712"/>
    <w:rsid w:val="00563D9F"/>
    <w:rsid w:val="00586A85"/>
    <w:rsid w:val="00587093"/>
    <w:rsid w:val="005921C6"/>
    <w:rsid w:val="005925D0"/>
    <w:rsid w:val="005A1466"/>
    <w:rsid w:val="005A4323"/>
    <w:rsid w:val="005C410B"/>
    <w:rsid w:val="005F5154"/>
    <w:rsid w:val="00616FC6"/>
    <w:rsid w:val="00635CEB"/>
    <w:rsid w:val="00642C46"/>
    <w:rsid w:val="00645D05"/>
    <w:rsid w:val="006841B7"/>
    <w:rsid w:val="00695C5A"/>
    <w:rsid w:val="006A204E"/>
    <w:rsid w:val="006A3AF6"/>
    <w:rsid w:val="006B6019"/>
    <w:rsid w:val="006C16EF"/>
    <w:rsid w:val="006C21B7"/>
    <w:rsid w:val="006C52BF"/>
    <w:rsid w:val="00700961"/>
    <w:rsid w:val="00701A26"/>
    <w:rsid w:val="007231FE"/>
    <w:rsid w:val="00723C4A"/>
    <w:rsid w:val="00737CB8"/>
    <w:rsid w:val="00743A2F"/>
    <w:rsid w:val="007569B9"/>
    <w:rsid w:val="007667C4"/>
    <w:rsid w:val="0077641D"/>
    <w:rsid w:val="007A587F"/>
    <w:rsid w:val="007B5772"/>
    <w:rsid w:val="007D05FA"/>
    <w:rsid w:val="007D1E2A"/>
    <w:rsid w:val="007F15D8"/>
    <w:rsid w:val="008064FF"/>
    <w:rsid w:val="0081000B"/>
    <w:rsid w:val="00817F2A"/>
    <w:rsid w:val="00826F1D"/>
    <w:rsid w:val="00841439"/>
    <w:rsid w:val="00841DE6"/>
    <w:rsid w:val="0084783F"/>
    <w:rsid w:val="008619C3"/>
    <w:rsid w:val="008667ED"/>
    <w:rsid w:val="00876176"/>
    <w:rsid w:val="0088081C"/>
    <w:rsid w:val="008909F4"/>
    <w:rsid w:val="00892983"/>
    <w:rsid w:val="008A146B"/>
    <w:rsid w:val="008B5019"/>
    <w:rsid w:val="008E10D8"/>
    <w:rsid w:val="008F22FC"/>
    <w:rsid w:val="008F2918"/>
    <w:rsid w:val="00907CD1"/>
    <w:rsid w:val="009275CB"/>
    <w:rsid w:val="00955BA8"/>
    <w:rsid w:val="009A64A2"/>
    <w:rsid w:val="009A6CB9"/>
    <w:rsid w:val="00A1144F"/>
    <w:rsid w:val="00A2124B"/>
    <w:rsid w:val="00A23763"/>
    <w:rsid w:val="00A25774"/>
    <w:rsid w:val="00A27021"/>
    <w:rsid w:val="00A307CC"/>
    <w:rsid w:val="00A31675"/>
    <w:rsid w:val="00A3341A"/>
    <w:rsid w:val="00A33875"/>
    <w:rsid w:val="00A66BD2"/>
    <w:rsid w:val="00A82B71"/>
    <w:rsid w:val="00A87FFD"/>
    <w:rsid w:val="00A97190"/>
    <w:rsid w:val="00A97DA3"/>
    <w:rsid w:val="00AB4072"/>
    <w:rsid w:val="00AD70BA"/>
    <w:rsid w:val="00AE5B68"/>
    <w:rsid w:val="00B00D63"/>
    <w:rsid w:val="00B26298"/>
    <w:rsid w:val="00B35E47"/>
    <w:rsid w:val="00B402B6"/>
    <w:rsid w:val="00B40C5F"/>
    <w:rsid w:val="00B73E1E"/>
    <w:rsid w:val="00B74822"/>
    <w:rsid w:val="00B90767"/>
    <w:rsid w:val="00B93747"/>
    <w:rsid w:val="00B97E20"/>
    <w:rsid w:val="00BA7643"/>
    <w:rsid w:val="00BB07C8"/>
    <w:rsid w:val="00BB469E"/>
    <w:rsid w:val="00BB536F"/>
    <w:rsid w:val="00BB5A8F"/>
    <w:rsid w:val="00BE2067"/>
    <w:rsid w:val="00C04944"/>
    <w:rsid w:val="00C07B43"/>
    <w:rsid w:val="00C10BFB"/>
    <w:rsid w:val="00C20084"/>
    <w:rsid w:val="00C356AA"/>
    <w:rsid w:val="00C52FFF"/>
    <w:rsid w:val="00C557C1"/>
    <w:rsid w:val="00C602F7"/>
    <w:rsid w:val="00C87ED4"/>
    <w:rsid w:val="00CC0017"/>
    <w:rsid w:val="00CC18B4"/>
    <w:rsid w:val="00CC48E0"/>
    <w:rsid w:val="00CC5539"/>
    <w:rsid w:val="00CE4591"/>
    <w:rsid w:val="00CF2C57"/>
    <w:rsid w:val="00D11709"/>
    <w:rsid w:val="00D70CF2"/>
    <w:rsid w:val="00D718E3"/>
    <w:rsid w:val="00D82430"/>
    <w:rsid w:val="00D92450"/>
    <w:rsid w:val="00D952B9"/>
    <w:rsid w:val="00DE7CA5"/>
    <w:rsid w:val="00DF2FE6"/>
    <w:rsid w:val="00E03BE6"/>
    <w:rsid w:val="00E13C10"/>
    <w:rsid w:val="00E145F1"/>
    <w:rsid w:val="00E14680"/>
    <w:rsid w:val="00E178DD"/>
    <w:rsid w:val="00E40112"/>
    <w:rsid w:val="00E700B8"/>
    <w:rsid w:val="00E80C69"/>
    <w:rsid w:val="00E836BA"/>
    <w:rsid w:val="00EA3808"/>
    <w:rsid w:val="00EB1D80"/>
    <w:rsid w:val="00ED50D5"/>
    <w:rsid w:val="00EE2529"/>
    <w:rsid w:val="00EE77F8"/>
    <w:rsid w:val="00EF5A3F"/>
    <w:rsid w:val="00EF7C74"/>
    <w:rsid w:val="00F333CF"/>
    <w:rsid w:val="00F52B3E"/>
    <w:rsid w:val="00F912CD"/>
    <w:rsid w:val="00FA549A"/>
    <w:rsid w:val="00FB3801"/>
    <w:rsid w:val="00FC2E7F"/>
    <w:rsid w:val="00FD4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ABA52ED"/>
  <w15:docId w15:val="{C17EC9DB-6E2A-4A37-9FEC-766A57D7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9"/>
      <w:ind w:left="820" w:hanging="708"/>
      <w:outlineLvl w:val="0"/>
    </w:pPr>
    <w:rPr>
      <w:sz w:val="28"/>
      <w:szCs w:val="28"/>
    </w:rPr>
  </w:style>
  <w:style w:type="paragraph" w:styleId="Heading2">
    <w:name w:val="heading 2"/>
    <w:basedOn w:val="Normal"/>
    <w:uiPriority w:val="9"/>
    <w:unhideWhenUsed/>
    <w:qFormat/>
    <w:pPr>
      <w:spacing w:line="276" w:lineRule="exact"/>
      <w:ind w:left="820" w:hanging="708"/>
      <w:outlineLvl w:val="1"/>
    </w:pPr>
    <w:rPr>
      <w:sz w:val="24"/>
      <w:szCs w:val="24"/>
    </w:rPr>
  </w:style>
  <w:style w:type="paragraph" w:styleId="Heading3">
    <w:name w:val="heading 3"/>
    <w:basedOn w:val="Normal"/>
    <w:uiPriority w:val="9"/>
    <w:unhideWhenUsed/>
    <w:qFormat/>
    <w:pPr>
      <w:spacing w:before="89"/>
      <w:ind w:left="927"/>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361"/>
      <w:ind w:left="1300" w:hanging="480"/>
    </w:pPr>
    <w:rPr>
      <w:rFonts w:ascii="Calibri" w:eastAsia="Calibri" w:hAnsi="Calibri" w:cs="Calibri"/>
      <w:b/>
      <w:bCs/>
      <w:sz w:val="24"/>
      <w:szCs w:val="24"/>
    </w:rPr>
  </w:style>
  <w:style w:type="paragraph" w:styleId="TOC2">
    <w:name w:val="toc 2"/>
    <w:basedOn w:val="Normal"/>
    <w:uiPriority w:val="39"/>
    <w:qFormat/>
    <w:pPr>
      <w:spacing w:before="240"/>
      <w:ind w:left="1540" w:hanging="720"/>
    </w:pPr>
    <w:rPr>
      <w:b/>
      <w:bCs/>
      <w:sz w:val="20"/>
      <w:szCs w:val="20"/>
    </w:rPr>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34"/>
    <w:qFormat/>
    <w:pPr>
      <w:ind w:left="820" w:hanging="708"/>
    </w:pPr>
  </w:style>
  <w:style w:type="paragraph" w:customStyle="1" w:styleId="TableParagraph">
    <w:name w:val="Table Paragraph"/>
    <w:basedOn w:val="Normal"/>
    <w:uiPriority w:val="1"/>
    <w:qFormat/>
    <w:pPr>
      <w:ind w:left="107"/>
    </w:pPr>
  </w:style>
  <w:style w:type="character" w:customStyle="1" w:styleId="ListParagraphChar">
    <w:name w:val="List Paragraph Char"/>
    <w:link w:val="ListParagraph"/>
    <w:uiPriority w:val="34"/>
    <w:locked/>
    <w:rsid w:val="008F2918"/>
    <w:rPr>
      <w:rFonts w:ascii="Arial" w:eastAsia="Arial" w:hAnsi="Arial" w:cs="Arial"/>
    </w:rPr>
  </w:style>
  <w:style w:type="table" w:styleId="TableGrid">
    <w:name w:val="Table Grid"/>
    <w:basedOn w:val="TableNormal"/>
    <w:uiPriority w:val="39"/>
    <w:rsid w:val="000D7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78DD"/>
    <w:rPr>
      <w:color w:val="0000FF" w:themeColor="hyperlink"/>
      <w:u w:val="single"/>
    </w:rPr>
  </w:style>
  <w:style w:type="character" w:styleId="UnresolvedMention">
    <w:name w:val="Unresolved Mention"/>
    <w:basedOn w:val="DefaultParagraphFont"/>
    <w:uiPriority w:val="99"/>
    <w:semiHidden/>
    <w:unhideWhenUsed/>
    <w:rsid w:val="000114B5"/>
    <w:rPr>
      <w:color w:val="605E5C"/>
      <w:shd w:val="clear" w:color="auto" w:fill="E1DFDD"/>
    </w:rPr>
  </w:style>
  <w:style w:type="character" w:styleId="FollowedHyperlink">
    <w:name w:val="FollowedHyperlink"/>
    <w:basedOn w:val="DefaultParagraphFont"/>
    <w:uiPriority w:val="99"/>
    <w:semiHidden/>
    <w:unhideWhenUsed/>
    <w:rsid w:val="00395EFD"/>
    <w:rPr>
      <w:color w:val="800080" w:themeColor="followedHyperlink"/>
      <w:u w:val="single"/>
    </w:rPr>
  </w:style>
  <w:style w:type="paragraph" w:styleId="NoSpacing">
    <w:name w:val="No Spacing"/>
    <w:uiPriority w:val="1"/>
    <w:qFormat/>
    <w:rsid w:val="008064FF"/>
    <w:rPr>
      <w:rFonts w:ascii="Arial" w:eastAsia="Arial" w:hAnsi="Arial" w:cs="Arial"/>
    </w:rPr>
  </w:style>
  <w:style w:type="paragraph" w:styleId="Header">
    <w:name w:val="header"/>
    <w:basedOn w:val="Normal"/>
    <w:link w:val="HeaderChar"/>
    <w:uiPriority w:val="99"/>
    <w:unhideWhenUsed/>
    <w:rsid w:val="00A87FFD"/>
    <w:pPr>
      <w:tabs>
        <w:tab w:val="center" w:pos="4513"/>
        <w:tab w:val="right" w:pos="9026"/>
      </w:tabs>
    </w:pPr>
  </w:style>
  <w:style w:type="character" w:customStyle="1" w:styleId="HeaderChar">
    <w:name w:val="Header Char"/>
    <w:basedOn w:val="DefaultParagraphFont"/>
    <w:link w:val="Header"/>
    <w:uiPriority w:val="99"/>
    <w:rsid w:val="00A87FFD"/>
    <w:rPr>
      <w:rFonts w:ascii="Arial" w:eastAsia="Arial" w:hAnsi="Arial" w:cs="Arial"/>
    </w:rPr>
  </w:style>
  <w:style w:type="paragraph" w:styleId="Footer">
    <w:name w:val="footer"/>
    <w:basedOn w:val="Normal"/>
    <w:link w:val="FooterChar"/>
    <w:uiPriority w:val="99"/>
    <w:unhideWhenUsed/>
    <w:rsid w:val="00A87FFD"/>
    <w:pPr>
      <w:tabs>
        <w:tab w:val="center" w:pos="4513"/>
        <w:tab w:val="right" w:pos="9026"/>
      </w:tabs>
    </w:pPr>
  </w:style>
  <w:style w:type="character" w:customStyle="1" w:styleId="FooterChar">
    <w:name w:val="Footer Char"/>
    <w:basedOn w:val="DefaultParagraphFont"/>
    <w:link w:val="Footer"/>
    <w:uiPriority w:val="99"/>
    <w:rsid w:val="00A87FF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370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0FA3-50C6-4876-90C0-30D931A9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13</Pages>
  <Words>3318</Words>
  <Characters>18915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Shadwell - BBSRC UKRI</dc:creator>
  <cp:keywords/>
  <dc:description/>
  <cp:lastModifiedBy>John Nixon</cp:lastModifiedBy>
  <cp:revision>3</cp:revision>
  <dcterms:created xsi:type="dcterms:W3CDTF">2022-03-15T13:46:00Z</dcterms:created>
  <dcterms:modified xsi:type="dcterms:W3CDTF">2022-05-31T07:55:00Z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2020-11-20T00:00:00Z</vt:filetime>
  </property>
  <property fmtid="{D5CDD505-2E9C-101B-9397-08002B2CF9AE}" pid="3" name="Creator">
    <vt:lpwstr>Bluebeam Stapler 12.6.0</vt:lpwstr>
  </property>
  <property fmtid="{D5CDD505-2E9C-101B-9397-08002B2CF9AE}" pid="4" name="LastSaved">
    <vt:filetime>2022-03-15T00:00:00Z</vt:filetime>
  </property>
</Properties>
</file>